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309789">
      <w:pPr>
        <w:jc w:val="center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2026年环境肿瘤科普宣传周活动总结</w:t>
      </w:r>
    </w:p>
    <w:p w14:paraId="3E36DE81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2026年4月15日至21日，第32届全国肿瘤防治宣传周暨中国抗癌日活动在全国范围内联动开展。中国抗癌协会环境肿瘤学专业委员会围绕年度主题，组织全国委员开展了形式多样、内容丰富的系列科普活动，现将活动情况总结如下：</w:t>
      </w:r>
    </w:p>
    <w:p w14:paraId="7D4B4CE4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一、活动总体概况</w:t>
      </w:r>
    </w:p>
    <w:p w14:paraId="1CAB5028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本次活动覆盖全国多个省、自治区、直辖市，共有87家医疗机构及科研单位参与。累计开展义诊活动1</w:t>
      </w:r>
      <w:r>
        <w:rPr>
          <w:rFonts w:hint="default"/>
          <w:sz w:val="28"/>
          <w:szCs w:val="28"/>
          <w:lang w:val="en-US"/>
        </w:rPr>
        <w:t>57</w:t>
      </w:r>
      <w:r>
        <w:rPr>
          <w:rFonts w:hint="eastAsia"/>
          <w:sz w:val="28"/>
          <w:szCs w:val="28"/>
        </w:rPr>
        <w:t>场，参与人次7682人；科普活动</w:t>
      </w:r>
      <w:r>
        <w:rPr>
          <w:rFonts w:hint="default"/>
          <w:sz w:val="28"/>
          <w:szCs w:val="28"/>
          <w:lang w:val="en-US"/>
        </w:rPr>
        <w:t>189</w:t>
      </w:r>
      <w:r>
        <w:rPr>
          <w:rFonts w:hint="eastAsia"/>
          <w:sz w:val="28"/>
          <w:szCs w:val="28"/>
        </w:rPr>
        <w:t>场，参与人次</w:t>
      </w:r>
      <w:r>
        <w:rPr>
          <w:rFonts w:hint="default"/>
          <w:sz w:val="28"/>
          <w:szCs w:val="28"/>
          <w:lang w:val="en-US"/>
        </w:rPr>
        <w:t>414583</w:t>
      </w:r>
      <w:r>
        <w:rPr>
          <w:rFonts w:hint="eastAsia"/>
          <w:sz w:val="28"/>
          <w:szCs w:val="28"/>
        </w:rPr>
        <w:t>人；科普竞赛1场，参与人次115人；沙龙/学术会议2场，参与人次210人。活动通过线上线下相结合的方式，惠及社会公众达数</w:t>
      </w:r>
      <w:r>
        <w:rPr>
          <w:rFonts w:hint="eastAsia"/>
          <w:sz w:val="28"/>
          <w:szCs w:val="28"/>
          <w:lang w:val="en-US" w:eastAsia="zh-CN"/>
        </w:rPr>
        <w:t>四十余万</w:t>
      </w:r>
      <w:r>
        <w:rPr>
          <w:rFonts w:hint="eastAsia"/>
          <w:sz w:val="28"/>
          <w:szCs w:val="28"/>
        </w:rPr>
        <w:t>人次。</w:t>
      </w:r>
    </w:p>
    <w:p w14:paraId="2F7DC226"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2424430" cy="3864610"/>
            <wp:effectExtent l="0" t="0" r="13970" b="21590"/>
            <wp:docPr id="1" name="图片 1" descr="/Users/dangxin/Library/Containers/com.kingsoft.wpsoffice.mac/Data/tmp/picturecompress_20260425090459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Users/dangxin/Library/Containers/com.kingsoft.wpsoffice.mac/Data/tmp/picturecompress_20260425090459/output_1.jpgoutput_1"/>
                    <pic:cNvPicPr>
                      <a:picLocks noChangeAspect="1"/>
                    </pic:cNvPicPr>
                  </pic:nvPicPr>
                  <pic:blipFill>
                    <a:blip r:embed="rId4"/>
                    <a:srcRect t="22806"/>
                    <a:stretch>
                      <a:fillRect/>
                    </a:stretch>
                  </pic:blipFill>
                  <pic:spPr>
                    <a:xfrm>
                      <a:off x="0" y="0"/>
                      <a:ext cx="242443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2423160" cy="3864610"/>
            <wp:effectExtent l="0" t="0" r="15240" b="21590"/>
            <wp:docPr id="2" name="图片 2" descr="/Users/dangxin/Library/Containers/com.kingsoft.wpsoffice.mac/Data/tmp/picturecompress_20260425090621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Users/dangxin/Library/Containers/com.kingsoft.wpsoffice.mac/Data/tmp/picturecompress_20260425090621/output_1.jpgoutput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EF9BD">
      <w:pPr>
        <w:rPr>
          <w:rFonts w:hint="eastAsia" w:eastAsiaTheme="minorEastAsia"/>
          <w:b/>
          <w:bCs/>
          <w:sz w:val="28"/>
          <w:szCs w:val="28"/>
          <w:lang w:eastAsia="zh-CN"/>
        </w:rPr>
      </w:pPr>
      <w:r>
        <w:rPr>
          <w:rFonts w:hint="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38750" cy="2946400"/>
            <wp:effectExtent l="0" t="0" r="19050" b="0"/>
            <wp:docPr id="3" name="图片 3" descr="/Users/dangxin/Library/Containers/com.kingsoft.wpsoffice.mac/Data/tmp/picturecompress_20260425090811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/Users/dangxin/Library/Containers/com.kingsoft.wpsoffice.mac/Data/tmp/picturecompress_20260425090811/output_1.jpgoutput_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F769E">
      <w:pPr>
        <w:rPr>
          <w:rFonts w:hint="eastAsia" w:eastAsiaTheme="minorEastAsia"/>
          <w:b/>
          <w:bCs/>
          <w:sz w:val="28"/>
          <w:szCs w:val="28"/>
          <w:lang w:eastAsia="zh-CN"/>
        </w:rPr>
      </w:pPr>
      <w:r>
        <w:rPr>
          <w:rFonts w:hint="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38750" cy="2946400"/>
            <wp:effectExtent l="0" t="0" r="19050" b="0"/>
            <wp:docPr id="4" name="图片 4" descr="/Users/dangxin/Library/Containers/com.kingsoft.wpsoffice.mac/Data/tmp/picturecompress_20260425090903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Users/dangxin/Library/Containers/com.kingsoft.wpsoffice.mac/Data/tmp/picturecompress_20260425090903/output_1.jpgoutput_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2E87F">
      <w:pPr>
        <w:rPr>
          <w:rFonts w:hint="eastAsia" w:eastAsiaTheme="minorEastAsia"/>
          <w:b/>
          <w:bCs/>
          <w:sz w:val="28"/>
          <w:szCs w:val="28"/>
          <w:lang w:eastAsia="zh-CN"/>
        </w:rPr>
      </w:pPr>
      <w:bookmarkStart w:id="0" w:name="_GoBack"/>
      <w:r>
        <w:rPr>
          <w:rFonts w:hint="eastAsia" w:eastAsiaTheme="minorEastAsia"/>
          <w:b/>
          <w:bCs/>
          <w:sz w:val="28"/>
          <w:szCs w:val="28"/>
          <w:lang w:eastAsia="zh-CN"/>
        </w:rPr>
        <w:drawing>
          <wp:inline distT="0" distB="0" distL="114300" distR="114300">
            <wp:extent cx="5238750" cy="2725420"/>
            <wp:effectExtent l="0" t="0" r="19050" b="17780"/>
            <wp:docPr id="5" name="图片 5" descr="/Users/dangxin/Library/Containers/com.kingsoft.wpsoffice.mac/Data/tmp/picturecompress_20260425091323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/Users/dangxin/Library/Containers/com.kingsoft.wpsoffice.mac/Data/tmp/picturecompress_20260425091323/output_1.jpgoutput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96566A7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二、义诊活动</w:t>
      </w:r>
    </w:p>
    <w:p w14:paraId="63CBC526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各委员单位积极组织医疗团队深入社区、基层开展义诊服务。其中，</w:t>
      </w:r>
      <w:r>
        <w:rPr>
          <w:rFonts w:hint="eastAsia"/>
          <w:sz w:val="28"/>
          <w:szCs w:val="28"/>
          <w:lang w:val="en-US" w:eastAsia="zh-CN"/>
        </w:rPr>
        <w:t>主委李玉民教授团队在兰州大学第二医院组织义诊3场，服务648人次；</w:t>
      </w:r>
      <w:r>
        <w:rPr>
          <w:rFonts w:hint="eastAsia"/>
          <w:sz w:val="28"/>
          <w:szCs w:val="28"/>
        </w:rPr>
        <w:t>彭健委员在中南大学湘雅医院组织义诊1场，服务5000人次；周志涛、魏波委员在中山大学附属第三医院粤东医院开展义诊2场，服务</w:t>
      </w:r>
      <w:r>
        <w:rPr>
          <w:rFonts w:hint="eastAsia"/>
          <w:sz w:val="28"/>
          <w:szCs w:val="28"/>
          <w:lang w:val="en-US" w:eastAsia="zh-CN"/>
        </w:rPr>
        <w:t>435</w:t>
      </w:r>
      <w:r>
        <w:rPr>
          <w:rFonts w:hint="eastAsia"/>
          <w:sz w:val="28"/>
          <w:szCs w:val="28"/>
        </w:rPr>
        <w:t>人次；孙维建委员在温州医科大学附属第一医院公园路院区组织义诊1场，服务300</w:t>
      </w:r>
      <w:r>
        <w:rPr>
          <w:rFonts w:hint="eastAsia"/>
          <w:sz w:val="28"/>
          <w:szCs w:val="28"/>
          <w:lang w:val="en-US" w:eastAsia="zh-CN"/>
        </w:rPr>
        <w:t>余</w:t>
      </w:r>
      <w:r>
        <w:rPr>
          <w:rFonts w:hint="eastAsia"/>
          <w:sz w:val="28"/>
          <w:szCs w:val="28"/>
        </w:rPr>
        <w:t>人次；叶延程委员在武威市肿瘤医院开展义诊2场，服务</w:t>
      </w:r>
      <w:r>
        <w:rPr>
          <w:rFonts w:hint="eastAsia"/>
          <w:sz w:val="28"/>
          <w:szCs w:val="28"/>
          <w:lang w:val="en-US" w:eastAsia="zh-CN"/>
        </w:rPr>
        <w:t>562</w:t>
      </w:r>
      <w:r>
        <w:rPr>
          <w:rFonts w:hint="eastAsia"/>
          <w:sz w:val="28"/>
          <w:szCs w:val="28"/>
        </w:rPr>
        <w:t>人次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</w:rPr>
        <w:t>义诊活动广泛普及防癌健康知识，倡导健康生活方式，加强全社会对癌症的正确认识和科学防控。</w:t>
      </w:r>
    </w:p>
    <w:p w14:paraId="4C7DC3BC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三、科普宣讲活动</w:t>
      </w:r>
    </w:p>
    <w:p w14:paraId="51812896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各委员结合专业特长，通过线上线下多渠道开展科普讲座。周文策委员组织科普活动4场，</w:t>
      </w:r>
      <w:r>
        <w:rPr>
          <w:rFonts w:hint="eastAsia"/>
          <w:sz w:val="28"/>
          <w:szCs w:val="28"/>
          <w:lang w:val="en-US" w:eastAsia="zh-CN"/>
        </w:rPr>
        <w:t>线下、</w:t>
      </w:r>
      <w:r>
        <w:rPr>
          <w:rFonts w:hint="eastAsia"/>
          <w:sz w:val="28"/>
          <w:szCs w:val="28"/>
        </w:rPr>
        <w:t>线上受益人次达20万；宋飞雪、黄泽平、刘雅婷委员联合开展科普活动9场，服务1000</w:t>
      </w:r>
      <w:r>
        <w:rPr>
          <w:rFonts w:hint="eastAsia"/>
          <w:sz w:val="28"/>
          <w:szCs w:val="28"/>
          <w:lang w:val="en-US" w:eastAsia="zh-CN"/>
        </w:rPr>
        <w:t>余</w:t>
      </w:r>
      <w:r>
        <w:rPr>
          <w:rFonts w:hint="eastAsia"/>
          <w:sz w:val="28"/>
          <w:szCs w:val="28"/>
        </w:rPr>
        <w:t>人次；周志涛、魏波委员组织科普活动3场，服务500</w:t>
      </w:r>
      <w:r>
        <w:rPr>
          <w:rFonts w:hint="eastAsia"/>
          <w:sz w:val="28"/>
          <w:szCs w:val="28"/>
          <w:lang w:val="en-US" w:eastAsia="zh-CN"/>
        </w:rPr>
        <w:t>余</w:t>
      </w:r>
      <w:r>
        <w:rPr>
          <w:rFonts w:hint="eastAsia"/>
          <w:sz w:val="28"/>
          <w:szCs w:val="28"/>
        </w:rPr>
        <w:t>人次。科普内容涵盖肿瘤预防与早筛、环境致癌物与家庭防护、消化道肿瘤防治、乳腺癌防治等主题，现场设置互动问答环节，发放宣传资料，受到群众广泛欢迎。</w:t>
      </w:r>
    </w:p>
    <w:p w14:paraId="035F09C5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四、科普竞赛活动</w:t>
      </w:r>
    </w:p>
    <w:p w14:paraId="0B0B0B7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专委会创新科普形式，举办</w:t>
      </w:r>
      <w:r>
        <w:rPr>
          <w:rFonts w:hint="eastAsia"/>
          <w:sz w:val="28"/>
          <w:szCs w:val="28"/>
          <w:lang w:val="en-US" w:eastAsia="zh-CN"/>
        </w:rPr>
        <w:t>主题为“聚焦环境致癌风险，共筑肿瘤防治防线”的</w:t>
      </w:r>
      <w:r>
        <w:rPr>
          <w:rFonts w:hint="eastAsia"/>
          <w:sz w:val="28"/>
          <w:szCs w:val="28"/>
        </w:rPr>
        <w:t>环境肿瘤防治科普菁英赛等专业赛事，来自全国各相关环境肿瘤领域医疗机构和科研单位的</w:t>
      </w:r>
      <w:r>
        <w:rPr>
          <w:rFonts w:hint="eastAsia"/>
          <w:sz w:val="28"/>
          <w:szCs w:val="28"/>
          <w:lang w:val="en-US" w:eastAsia="zh-CN"/>
        </w:rPr>
        <w:t>115位</w:t>
      </w:r>
      <w:r>
        <w:rPr>
          <w:rFonts w:hint="eastAsia"/>
          <w:sz w:val="28"/>
          <w:szCs w:val="28"/>
        </w:rPr>
        <w:t>选手参赛，搭建"产—学—研—医—防"五位一体交流平台，推动环境致癌因素研究的科普转化。</w:t>
      </w:r>
    </w:p>
    <w:p w14:paraId="2ADE6637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五、学术沙龙与研讨</w:t>
      </w:r>
    </w:p>
    <w:p w14:paraId="41F953D2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李华委员、周志涛委员等组织开展学术沙龙及研讨会议，围绕环境因素与肿瘤研究进展、肿瘤防治新策略等主题进行深入交流，促进学科融合与学术创新。</w:t>
      </w:r>
    </w:p>
    <w:p w14:paraId="20D335AB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六、媒体宣传与社会影响</w:t>
      </w:r>
    </w:p>
    <w:p w14:paraId="3D836E82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本次活动得到64家媒体关注报道。周文策委员活动获央视网、总台甘肃总站报道；彭健委员活动获湖南广播电视台报道；孙维建委员活动获凤凰网、中国周刊、北京日报、中华网、中国网、环球网、中国日报、温度新闻、学习强国等多家媒体报道。各委员单位还通过当地电视台、微信、微博、公众号等新媒体平台向大众广泛宣传抗癌知识，极大提升了活动社会影响力。</w:t>
      </w:r>
    </w:p>
    <w:p w14:paraId="06E8B0DB">
      <w:pPr>
        <w:numPr>
          <w:ilvl w:val="0"/>
          <w:numId w:val="1"/>
        </w:num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特色亮点</w:t>
      </w:r>
    </w:p>
    <w:p w14:paraId="6224F367">
      <w:pPr>
        <w:numPr>
          <w:ilvl w:val="0"/>
          <w:numId w:val="0"/>
        </w:num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一是科普形式创新，采用讲座与实地参观相结合、线上线下相融合的方式，增强科普吸引力和实效性；二是覆盖范围广泛，从大型三甲医院到县级医院、疾控中心，多层次开展活动；三是注重基层服务，王方委员在甘谷县人民医院、朱玉鹏委员在临洮县人民医院、吴正奇委员在武威等地深入基层，服务群众；四是校园科普延续，持续推动肿瘤防治知识进高校，培养青年健康意识。</w:t>
      </w:r>
    </w:p>
    <w:p w14:paraId="42C3E314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八、总结与展望</w:t>
      </w:r>
    </w:p>
    <w:p w14:paraId="24A58AC4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2026年度全国肿瘤防治宣传周活动已圆满结束。本次活动进一步强化了全民抗癌行动共识，推动"防筛诊治康，评扶控护生"十字方针落地实施，为助力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健康中国2030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rFonts w:hint="eastAsia"/>
          <w:sz w:val="28"/>
          <w:szCs w:val="28"/>
        </w:rPr>
        <w:t>战略目标实现贡献力量。作为环境肿瘤学专业委员会，我们将继续深化科普工作，创新活动形式，丰富科普内容，推动肿瘤防治知识普及工作常态化、长效化，面向人民，服务社会，为提升全民健康素养、维护全生命周期健康作出更大贡献。</w:t>
      </w:r>
    </w:p>
    <w:p w14:paraId="382175DA">
      <w:pPr>
        <w:rPr>
          <w:sz w:val="28"/>
          <w:szCs w:val="2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7B1EDB"/>
    <w:multiLevelType w:val="singleLevel"/>
    <w:tmpl w:val="EF7B1EDB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DFD266E"/>
    <w:rsid w:val="6DFD266E"/>
    <w:rsid w:val="79FFB70B"/>
    <w:rsid w:val="BFA8E18B"/>
    <w:rsid w:val="FBEDD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63</TotalTime>
  <ScaleCrop>false</ScaleCrop>
  <LinksUpToDate>false</LinksUpToDate>
  <CharactersWithSpaces>0</CharactersWithSpaces>
  <Application>WPS Office_6.9.0.8865_F1E327BC-269C-435d-A152-05C5408002CA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2026-04-25T15:07:00Z</dcterms:created>
  <dc:creator>Broca欣欣</dc:creator>
  <cp:lastModifiedBy>Broca欣欣</cp:lastModifiedBy>
  <dcterms:modified xsi:type="dcterms:W3CDTF">2026-04-25T09:13:52Z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2052-6.9.0.8865</vt:lpwstr>
  </property>
  <property fmtid="{D5CDD505-2E9C-101B-9397-08002B2CF9AE}" pid="3" name="ICV">
    <vt:lpwstr>926B84B519849D45C5F7EB694054CF04_41</vt:lpwstr>
  </property>
</Properties>
</file>