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A9F6" w14:textId="6C641007" w:rsidR="00E718A6" w:rsidRPr="00594031" w:rsidRDefault="002730C0" w:rsidP="005A1AF9">
      <w:pPr>
        <w:ind w:firstLineChars="400" w:firstLine="1120"/>
        <w:rPr>
          <w:rFonts w:ascii="Adobe 仿宋 Std R" w:eastAsia="Adobe 仿宋 Std R" w:hAnsi="Adobe 仿宋 Std R" w:hint="eastAsia"/>
          <w:sz w:val="28"/>
          <w:szCs w:val="28"/>
        </w:rPr>
      </w:pPr>
      <w:r w:rsidRPr="00594031">
        <w:rPr>
          <w:rFonts w:ascii="Adobe 仿宋 Std R" w:eastAsia="Adobe 仿宋 Std R" w:hAnsi="Adobe 仿宋 Std R" w:hint="eastAsia"/>
          <w:sz w:val="28"/>
          <w:szCs w:val="28"/>
        </w:rPr>
        <w:t>中西整合肾癌专委会202</w:t>
      </w:r>
      <w:r w:rsidR="00357408">
        <w:rPr>
          <w:rFonts w:ascii="Adobe 仿宋 Std R" w:eastAsia="Adobe 仿宋 Std R" w:hAnsi="Adobe 仿宋 Std R" w:hint="eastAsia"/>
          <w:sz w:val="28"/>
          <w:szCs w:val="28"/>
        </w:rPr>
        <w:t>5</w:t>
      </w:r>
      <w:r w:rsidRPr="00594031">
        <w:rPr>
          <w:rFonts w:ascii="Adobe 仿宋 Std R" w:eastAsia="Adobe 仿宋 Std R" w:hAnsi="Adobe 仿宋 Std R" w:hint="eastAsia"/>
          <w:sz w:val="28"/>
          <w:szCs w:val="28"/>
        </w:rPr>
        <w:t>年第</w:t>
      </w:r>
      <w:r w:rsidR="00357408">
        <w:rPr>
          <w:rFonts w:ascii="Adobe 仿宋 Std R" w:eastAsia="Adobe 仿宋 Std R" w:hAnsi="Adobe 仿宋 Std R" w:hint="eastAsia"/>
          <w:sz w:val="28"/>
          <w:szCs w:val="28"/>
        </w:rPr>
        <w:t>四</w:t>
      </w:r>
      <w:r w:rsidRPr="00594031">
        <w:rPr>
          <w:rFonts w:ascii="Adobe 仿宋 Std R" w:eastAsia="Adobe 仿宋 Std R" w:hAnsi="Adobe 仿宋 Std R" w:hint="eastAsia"/>
          <w:sz w:val="28"/>
          <w:szCs w:val="28"/>
        </w:rPr>
        <w:t>次</w:t>
      </w:r>
      <w:r w:rsidR="005A1AF9">
        <w:rPr>
          <w:rFonts w:ascii="Adobe 仿宋 Std R" w:eastAsia="Adobe 仿宋 Std R" w:hAnsi="Adobe 仿宋 Std R" w:hint="eastAsia"/>
          <w:sz w:val="28"/>
          <w:szCs w:val="28"/>
        </w:rPr>
        <w:t>学术研讨会</w:t>
      </w:r>
    </w:p>
    <w:p w14:paraId="78D5C4A9" w14:textId="1A22957C" w:rsidR="00594031" w:rsidRPr="00594031" w:rsidRDefault="00357408" w:rsidP="00F6590F">
      <w:pPr>
        <w:ind w:firstLineChars="200" w:firstLine="420"/>
        <w:rPr>
          <w:rFonts w:ascii="Adobe 仿宋 Std R" w:eastAsia="Adobe 仿宋 Std R" w:hAnsi="Adobe 仿宋 Std R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84532CE" wp14:editId="3A694CAB">
            <wp:simplePos x="0" y="0"/>
            <wp:positionH relativeFrom="column">
              <wp:posOffset>3986530</wp:posOffset>
            </wp:positionH>
            <wp:positionV relativeFrom="paragraph">
              <wp:posOffset>2432050</wp:posOffset>
            </wp:positionV>
            <wp:extent cx="1254760" cy="2789555"/>
            <wp:effectExtent l="0" t="0" r="2540" b="0"/>
            <wp:wrapSquare wrapText="bothSides"/>
            <wp:docPr id="87742778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仿宋 Std R" w:eastAsia="Adobe 仿宋 Std R" w:hAnsi="Adobe 仿宋 Std R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D259BD6" wp14:editId="57DC5302">
            <wp:simplePos x="0" y="0"/>
            <wp:positionH relativeFrom="column">
              <wp:posOffset>187325</wp:posOffset>
            </wp:positionH>
            <wp:positionV relativeFrom="paragraph">
              <wp:posOffset>2432050</wp:posOffset>
            </wp:positionV>
            <wp:extent cx="1289050" cy="2865120"/>
            <wp:effectExtent l="0" t="0" r="6350" b="0"/>
            <wp:wrapSquare wrapText="bothSides"/>
            <wp:docPr id="10621545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202</w:t>
      </w:r>
      <w:r>
        <w:rPr>
          <w:rFonts w:ascii="Adobe 仿宋 Std R" w:eastAsia="Adobe 仿宋 Std R" w:hAnsi="Adobe 仿宋 Std R" w:hint="eastAsia"/>
          <w:sz w:val="24"/>
          <w:szCs w:val="24"/>
        </w:rPr>
        <w:t>5</w:t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年</w:t>
      </w:r>
      <w:r>
        <w:rPr>
          <w:rFonts w:ascii="Adobe 仿宋 Std R" w:eastAsia="Adobe 仿宋 Std R" w:hAnsi="Adobe 仿宋 Std R" w:hint="eastAsia"/>
          <w:sz w:val="24"/>
          <w:szCs w:val="24"/>
        </w:rPr>
        <w:t>9</w:t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月</w:t>
      </w:r>
      <w:r w:rsidR="00CF3A62">
        <w:rPr>
          <w:rFonts w:ascii="Adobe 仿宋 Std R" w:eastAsia="Adobe 仿宋 Std R" w:hAnsi="Adobe 仿宋 Std R" w:hint="eastAsia"/>
          <w:sz w:val="24"/>
          <w:szCs w:val="24"/>
        </w:rPr>
        <w:t>2</w:t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日1</w:t>
      </w:r>
      <w:r>
        <w:rPr>
          <w:rFonts w:ascii="Adobe 仿宋 Std R" w:eastAsia="Adobe 仿宋 Std R" w:hAnsi="Adobe 仿宋 Std R" w:hint="eastAsia"/>
          <w:sz w:val="24"/>
          <w:szCs w:val="24"/>
        </w:rPr>
        <w:t>8</w:t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:00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时</w:t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中国抗癌协会中西整合肾癌专业委员会在线上举行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第</w:t>
      </w:r>
      <w:r>
        <w:rPr>
          <w:rFonts w:ascii="Adobe 仿宋 Std R" w:eastAsia="Adobe 仿宋 Std R" w:hAnsi="Adobe 仿宋 Std R" w:hint="eastAsia"/>
          <w:sz w:val="24"/>
          <w:szCs w:val="24"/>
        </w:rPr>
        <w:t>四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次学术交流</w:t>
      </w:r>
      <w:r w:rsidR="002730C0" w:rsidRPr="00594031">
        <w:rPr>
          <w:rFonts w:ascii="Adobe 仿宋 Std R" w:eastAsia="Adobe 仿宋 Std R" w:hAnsi="Adobe 仿宋 Std R" w:hint="eastAsia"/>
          <w:sz w:val="24"/>
          <w:szCs w:val="24"/>
        </w:rPr>
        <w:t>研讨会。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会议由中国抗癌协会中西整合肾癌专委会</w:t>
      </w:r>
      <w:r w:rsidR="00CF3A62">
        <w:rPr>
          <w:rFonts w:ascii="Adobe 仿宋 Std R" w:eastAsia="Adobe 仿宋 Std R" w:hAnsi="Adobe 仿宋 Std R" w:hint="eastAsia"/>
          <w:sz w:val="24"/>
          <w:szCs w:val="24"/>
        </w:rPr>
        <w:t>秘书、</w:t>
      </w:r>
      <w:r>
        <w:rPr>
          <w:rFonts w:ascii="Adobe 仿宋 Std R" w:eastAsia="Adobe 仿宋 Std R" w:hAnsi="Adobe 仿宋 Std R" w:hint="eastAsia"/>
          <w:sz w:val="24"/>
          <w:szCs w:val="24"/>
        </w:rPr>
        <w:t>长春中医药大学附属医院刘树坤教授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主持</w:t>
      </w:r>
      <w:r w:rsidR="005A1AF9">
        <w:rPr>
          <w:rFonts w:ascii="Adobe 仿宋 Std R" w:eastAsia="Adobe 仿宋 Std R" w:hAnsi="Adobe 仿宋 Std R" w:hint="eastAsia"/>
          <w:sz w:val="24"/>
          <w:szCs w:val="24"/>
        </w:rPr>
        <w:t>。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会议</w:t>
      </w:r>
      <w:r w:rsidR="005E64D3" w:rsidRPr="00594031">
        <w:rPr>
          <w:rFonts w:ascii="Adobe 仿宋 Std R" w:eastAsia="Adobe 仿宋 Std R" w:hAnsi="Adobe 仿宋 Std R" w:hint="eastAsia"/>
          <w:sz w:val="24"/>
          <w:szCs w:val="24"/>
        </w:rPr>
        <w:t>邀请</w:t>
      </w:r>
      <w:r>
        <w:rPr>
          <w:rFonts w:ascii="Adobe 仿宋 Std R" w:eastAsia="Adobe 仿宋 Std R" w:hAnsi="Adobe 仿宋 Std R" w:hint="eastAsia"/>
          <w:sz w:val="24"/>
          <w:szCs w:val="24"/>
        </w:rPr>
        <w:t>哈尔滨医科大学附属第四医院</w:t>
      </w:r>
      <w:r w:rsidR="00CF3A62" w:rsidRPr="00CF3A62">
        <w:rPr>
          <w:rFonts w:ascii="Adobe 仿宋 Std R" w:eastAsia="Adobe 仿宋 Std R" w:hAnsi="Adobe 仿宋 Std R" w:hint="eastAsia"/>
          <w:sz w:val="24"/>
          <w:szCs w:val="24"/>
        </w:rPr>
        <w:t>的</w:t>
      </w:r>
      <w:r>
        <w:rPr>
          <w:rFonts w:ascii="Adobe 仿宋 Std R" w:eastAsia="Adobe 仿宋 Std R" w:hAnsi="Adobe 仿宋 Std R" w:hint="eastAsia"/>
          <w:sz w:val="24"/>
          <w:szCs w:val="24"/>
        </w:rPr>
        <w:t>樊祥瑜</w:t>
      </w:r>
      <w:r w:rsidR="00CF3A62" w:rsidRPr="00CF3A62">
        <w:rPr>
          <w:rFonts w:ascii="Adobe 仿宋 Std R" w:eastAsia="Adobe 仿宋 Std R" w:hAnsi="Adobe 仿宋 Std R" w:hint="eastAsia"/>
          <w:sz w:val="24"/>
          <w:szCs w:val="24"/>
        </w:rPr>
        <w:t>教授跟</w:t>
      </w:r>
      <w:r>
        <w:rPr>
          <w:rFonts w:ascii="Adobe 仿宋 Std R" w:eastAsia="Adobe 仿宋 Std R" w:hAnsi="Adobe 仿宋 Std R" w:hint="eastAsia"/>
          <w:sz w:val="24"/>
          <w:szCs w:val="24"/>
        </w:rPr>
        <w:t>珠海科技学院生命科学院的吴威</w:t>
      </w:r>
      <w:r w:rsidR="00CF3A62" w:rsidRPr="00CF3A62">
        <w:rPr>
          <w:rFonts w:ascii="Adobe 仿宋 Std R" w:eastAsia="Adobe 仿宋 Std R" w:hAnsi="Adobe 仿宋 Std R" w:hint="eastAsia"/>
          <w:sz w:val="24"/>
          <w:szCs w:val="24"/>
        </w:rPr>
        <w:t>教授</w:t>
      </w:r>
      <w:r w:rsidR="00CF3A62">
        <w:rPr>
          <w:rFonts w:ascii="Adobe 仿宋 Std R" w:eastAsia="Adobe 仿宋 Std R" w:hAnsi="Adobe 仿宋 Std R" w:hint="eastAsia"/>
          <w:sz w:val="24"/>
          <w:szCs w:val="24"/>
        </w:rPr>
        <w:t>两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位讲者为大家做学术</w:t>
      </w:r>
      <w:r w:rsidR="004A38A2" w:rsidRPr="00594031">
        <w:rPr>
          <w:rFonts w:ascii="Adobe 仿宋 Std R" w:eastAsia="Adobe 仿宋 Std R" w:hAnsi="Adobe 仿宋 Std R" w:hint="eastAsia"/>
          <w:sz w:val="24"/>
          <w:szCs w:val="24"/>
        </w:rPr>
        <w:t>分享。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本次会议由中西整合肾癌专委会主任委员、副主任委员、常务委员</w:t>
      </w:r>
      <w:r w:rsidR="005A1AF9">
        <w:rPr>
          <w:rFonts w:ascii="Adobe 仿宋 Std R" w:eastAsia="Adobe 仿宋 Std R" w:hAnsi="Adobe 仿宋 Std R" w:hint="eastAsia"/>
          <w:sz w:val="24"/>
          <w:szCs w:val="24"/>
        </w:rPr>
        <w:t>及各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委员</w:t>
      </w:r>
      <w:r w:rsidR="005A1AF9">
        <w:rPr>
          <w:rFonts w:ascii="Adobe 仿宋 Std R" w:eastAsia="Adobe 仿宋 Std R" w:hAnsi="Adobe 仿宋 Std R" w:hint="eastAsia"/>
          <w:sz w:val="24"/>
          <w:szCs w:val="24"/>
        </w:rPr>
        <w:t>共计</w:t>
      </w:r>
      <w:r>
        <w:rPr>
          <w:rFonts w:ascii="Adobe 仿宋 Std R" w:eastAsia="Adobe 仿宋 Std R" w:hAnsi="Adobe 仿宋 Std R" w:hint="eastAsia"/>
          <w:sz w:val="24"/>
          <w:szCs w:val="24"/>
        </w:rPr>
        <w:t>61</w:t>
      </w:r>
      <w:r w:rsidR="005A1AF9">
        <w:rPr>
          <w:rFonts w:ascii="Adobe 仿宋 Std R" w:eastAsia="Adobe 仿宋 Std R" w:hAnsi="Adobe 仿宋 Std R" w:hint="eastAsia"/>
          <w:sz w:val="24"/>
          <w:szCs w:val="24"/>
        </w:rPr>
        <w:t>人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参加，会议时</w:t>
      </w:r>
      <w:r w:rsidR="00CF3A62">
        <w:rPr>
          <w:rFonts w:ascii="Adobe 仿宋 Std R" w:eastAsia="Adobe 仿宋 Std R" w:hAnsi="Adobe 仿宋 Std R" w:hint="eastAsia"/>
          <w:sz w:val="24"/>
          <w:szCs w:val="24"/>
        </w:rPr>
        <w:t>1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小时</w:t>
      </w:r>
      <w:r w:rsidR="00781010">
        <w:rPr>
          <w:rFonts w:ascii="Adobe 仿宋 Std R" w:eastAsia="Adobe 仿宋 Std R" w:hAnsi="Adobe 仿宋 Std R" w:hint="eastAsia"/>
          <w:sz w:val="24"/>
          <w:szCs w:val="24"/>
        </w:rPr>
        <w:t>1</w:t>
      </w:r>
      <w:r>
        <w:rPr>
          <w:rFonts w:ascii="Adobe 仿宋 Std R" w:eastAsia="Adobe 仿宋 Std R" w:hAnsi="Adobe 仿宋 Std R" w:hint="eastAsia"/>
          <w:sz w:val="24"/>
          <w:szCs w:val="24"/>
        </w:rPr>
        <w:t>0</w:t>
      </w:r>
      <w:r w:rsidR="00594031" w:rsidRPr="00594031">
        <w:rPr>
          <w:rFonts w:ascii="Adobe 仿宋 Std R" w:eastAsia="Adobe 仿宋 Std R" w:hAnsi="Adobe 仿宋 Std R" w:hint="eastAsia"/>
          <w:sz w:val="24"/>
          <w:szCs w:val="24"/>
        </w:rPr>
        <w:t>分钟。</w:t>
      </w:r>
    </w:p>
    <w:p w14:paraId="64C12C60" w14:textId="75404952" w:rsidR="00574E56" w:rsidRPr="00E84BD9" w:rsidRDefault="00357408" w:rsidP="00F15B52">
      <w:pPr>
        <w:ind w:firstLine="560"/>
        <w:rPr>
          <w:rFonts w:ascii="Adobe 仿宋 Std R" w:eastAsia="Adobe 仿宋 Std R" w:hAnsi="Adobe 仿宋 Std R" w:hint="eastAsia"/>
          <w:sz w:val="24"/>
          <w:szCs w:val="24"/>
        </w:rPr>
      </w:pPr>
      <w:r>
        <w:rPr>
          <w:rFonts w:ascii="Adobe 仿宋 Std R" w:eastAsia="Adobe 仿宋 Std R" w:hAnsi="Adobe 仿宋 Std R" w:hint="eastAsia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6E240C93" wp14:editId="10D85FB5">
            <wp:simplePos x="0" y="0"/>
            <wp:positionH relativeFrom="column">
              <wp:posOffset>2731135</wp:posOffset>
            </wp:positionH>
            <wp:positionV relativeFrom="paragraph">
              <wp:posOffset>54610</wp:posOffset>
            </wp:positionV>
            <wp:extent cx="1253490" cy="2789555"/>
            <wp:effectExtent l="0" t="0" r="3810" b="0"/>
            <wp:wrapSquare wrapText="bothSides"/>
            <wp:docPr id="2710390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349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仿宋 Std R" w:eastAsia="Adobe 仿宋 Std R" w:hAnsi="Adobe 仿宋 Std R" w:hint="eastAs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0D325C66" wp14:editId="4D64031D">
            <wp:simplePos x="0" y="0"/>
            <wp:positionH relativeFrom="column">
              <wp:posOffset>1475740</wp:posOffset>
            </wp:positionH>
            <wp:positionV relativeFrom="paragraph">
              <wp:posOffset>54610</wp:posOffset>
            </wp:positionV>
            <wp:extent cx="1254760" cy="2789555"/>
            <wp:effectExtent l="0" t="0" r="2540" b="0"/>
            <wp:wrapSquare wrapText="bothSides"/>
            <wp:docPr id="14350275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仿宋 Std R" w:eastAsia="Adobe 仿宋 Std R" w:hAnsi="Adobe 仿宋 Std R" w:hint="eastAsia"/>
          <w:sz w:val="24"/>
          <w:szCs w:val="24"/>
        </w:rPr>
        <w:t>樊祥瑜</w:t>
      </w:r>
      <w:r w:rsidR="00EC59AA" w:rsidRPr="00EC59AA">
        <w:rPr>
          <w:rFonts w:ascii="Adobe 仿宋 Std R" w:eastAsia="Adobe 仿宋 Std R" w:hAnsi="Adobe 仿宋 Std R" w:hint="eastAsia"/>
          <w:sz w:val="24"/>
          <w:szCs w:val="24"/>
        </w:rPr>
        <w:t>教授为大家分享的题目是“</w:t>
      </w:r>
      <w:r>
        <w:rPr>
          <w:rFonts w:ascii="Adobe 仿宋 Std R" w:eastAsia="Adobe 仿宋 Std R" w:hAnsi="Adobe 仿宋 Std R"/>
          <w:sz w:val="24"/>
          <w:szCs w:val="24"/>
        </w:rPr>
        <w:tab/>
      </w:r>
      <w:r>
        <w:rPr>
          <w:rFonts w:ascii="Adobe 仿宋 Std R" w:eastAsia="Adobe 仿宋 Std R" w:hAnsi="Adobe 仿宋 Std R" w:hint="eastAsia"/>
          <w:sz w:val="24"/>
          <w:szCs w:val="24"/>
        </w:rPr>
        <w:t>TKI类药物在肾癌治疗中的应用</w:t>
      </w:r>
      <w:r w:rsidR="00EC59AA" w:rsidRPr="00EC59AA">
        <w:rPr>
          <w:rFonts w:ascii="Adobe 仿宋 Std R" w:eastAsia="Adobe 仿宋 Std R" w:hAnsi="Adobe 仿宋 Std R" w:hint="eastAsia"/>
          <w:sz w:val="24"/>
          <w:szCs w:val="24"/>
        </w:rPr>
        <w:t>”。</w:t>
      </w:r>
      <w:r w:rsidR="00CF3A62">
        <w:rPr>
          <w:rFonts w:ascii="Adobe 仿宋 Std R" w:eastAsia="Adobe 仿宋 Std R" w:hAnsi="Adobe 仿宋 Std R" w:hint="eastAsia"/>
          <w:sz w:val="24"/>
          <w:szCs w:val="24"/>
        </w:rPr>
        <w:t>李祎</w:t>
      </w:r>
      <w:r w:rsidR="00F15B52" w:rsidRPr="00F15B52">
        <w:rPr>
          <w:rFonts w:ascii="Adobe 仿宋 Std R" w:eastAsia="Adobe 仿宋 Std R" w:hAnsi="Adobe 仿宋 Std R" w:hint="eastAsia"/>
          <w:sz w:val="24"/>
          <w:szCs w:val="24"/>
        </w:rPr>
        <w:t>教授</w:t>
      </w:r>
      <w:r w:rsidR="00CF3A62">
        <w:rPr>
          <w:rFonts w:ascii="Adobe 仿宋 Std R" w:eastAsia="Adobe 仿宋 Std R" w:hAnsi="Adobe 仿宋 Std R" w:hint="eastAsia"/>
          <w:sz w:val="24"/>
          <w:szCs w:val="24"/>
        </w:rPr>
        <w:t>在授课中</w:t>
      </w:r>
      <w:r w:rsidR="00A83D47" w:rsidRPr="00A83D47">
        <w:rPr>
          <w:rFonts w:ascii="Adobe 仿宋 Std R" w:eastAsia="Adobe 仿宋 Std R" w:hAnsi="Adobe 仿宋 Std R"/>
          <w:sz w:val="24"/>
          <w:szCs w:val="24"/>
        </w:rPr>
        <w:t>酪氨酸激酶抑制剂 (TKI)作为一种小分子靶向药物,对肾癌患者疗效显著,但其药动学、药效学个体间差异较大,部分患者受疗效不佳甚至严重不良反应的困扰。 该文介绍了</w:t>
      </w:r>
      <w:r w:rsidR="00A83D47" w:rsidRPr="00A83D47">
        <w:rPr>
          <w:rFonts w:ascii="Adobe 仿宋 Std R" w:eastAsia="Adobe 仿宋 Std R" w:hAnsi="Adobe 仿宋 Std R"/>
          <w:b/>
          <w:bCs/>
          <w:sz w:val="24"/>
          <w:szCs w:val="24"/>
        </w:rPr>
        <w:t>索拉非尼、舒尼替尼、培唑帕尼、阿昔替尼</w:t>
      </w:r>
      <w:r w:rsidR="00A83D47" w:rsidRPr="00A83D47">
        <w:rPr>
          <w:rFonts w:ascii="Adobe 仿宋 Std R" w:eastAsia="Adobe 仿宋 Std R" w:hAnsi="Adobe 仿宋 Std R"/>
          <w:sz w:val="24"/>
          <w:szCs w:val="24"/>
        </w:rPr>
        <w:t>4种TKI药物及临床应用</w:t>
      </w:r>
      <w:r w:rsidR="00A83D47">
        <w:rPr>
          <w:rFonts w:ascii="Adobe 仿宋 Std R" w:eastAsia="Adobe 仿宋 Std R" w:hAnsi="Adobe 仿宋 Std R" w:hint="eastAsia"/>
          <w:sz w:val="24"/>
          <w:szCs w:val="24"/>
        </w:rPr>
        <w:t>。</w:t>
      </w:r>
      <w:r w:rsidR="00CF3A62" w:rsidRPr="00E84BD9">
        <w:rPr>
          <w:rFonts w:ascii="Adobe 仿宋 Std R" w:eastAsia="Adobe 仿宋 Std R" w:hAnsi="Adobe 仿宋 Std R"/>
          <w:sz w:val="24"/>
          <w:szCs w:val="24"/>
        </w:rPr>
        <w:t xml:space="preserve"> </w:t>
      </w:r>
    </w:p>
    <w:p w14:paraId="190A6DBF" w14:textId="615D3C65" w:rsidR="00574E56" w:rsidRDefault="00357408" w:rsidP="00287040">
      <w:pPr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  <w:r>
        <w:rPr>
          <w:rFonts w:ascii="Adobe 仿宋 Std R" w:eastAsia="Adobe 仿宋 Std R" w:hAnsi="Adobe 仿宋 Std R" w:hint="eastAsia"/>
          <w:sz w:val="24"/>
          <w:szCs w:val="24"/>
        </w:rPr>
        <w:t>吴威</w:t>
      </w:r>
      <w:r w:rsidR="00CF3A62" w:rsidRPr="00CF3A62">
        <w:rPr>
          <w:rFonts w:ascii="Adobe 仿宋 Std R" w:eastAsia="Adobe 仿宋 Std R" w:hAnsi="Adobe 仿宋 Std R" w:hint="eastAsia"/>
          <w:sz w:val="24"/>
          <w:szCs w:val="24"/>
        </w:rPr>
        <w:t>涛</w:t>
      </w:r>
      <w:r w:rsidR="00EC59AA" w:rsidRPr="00E84BD9">
        <w:rPr>
          <w:rFonts w:ascii="Adobe 仿宋 Std R" w:eastAsia="Adobe 仿宋 Std R" w:hAnsi="Adobe 仿宋 Std R" w:hint="eastAsia"/>
          <w:sz w:val="24"/>
          <w:szCs w:val="24"/>
        </w:rPr>
        <w:t>教授为大家分享了</w:t>
      </w:r>
      <w:r>
        <w:rPr>
          <w:rFonts w:ascii="Adobe 仿宋 Std R" w:eastAsia="Adobe 仿宋 Std R" w:hAnsi="Adobe 仿宋 Std R" w:hint="eastAsia"/>
          <w:sz w:val="24"/>
          <w:szCs w:val="24"/>
        </w:rPr>
        <w:t>“土当归”康前列腺癌分子作用机制及其药效物质基础研究</w:t>
      </w:r>
      <w:r w:rsidR="00EC59AA" w:rsidRPr="00E84BD9">
        <w:rPr>
          <w:rFonts w:ascii="Adobe 仿宋 Std R" w:eastAsia="Adobe 仿宋 Std R" w:hAnsi="Adobe 仿宋 Std R" w:hint="eastAsia"/>
          <w:sz w:val="24"/>
          <w:szCs w:val="24"/>
        </w:rPr>
        <w:t>，</w:t>
      </w:r>
      <w:r w:rsidR="00A83D47" w:rsidRPr="00A83D47">
        <w:rPr>
          <w:rFonts w:ascii="Adobe 仿宋 Std R" w:eastAsia="Adobe 仿宋 Std R" w:hAnsi="Adobe 仿宋 Std R" w:hint="eastAsia"/>
          <w:sz w:val="24"/>
          <w:szCs w:val="24"/>
        </w:rPr>
        <w:t>"土当归"(Angelica gigas Nakai,AGN)化学成分和药理作用的研究进展,为对其进一步深入研究和广泛使用奠定基础.方法查阅1959-2021年以来国内</w:t>
      </w:r>
      <w:r w:rsidR="00A83D47" w:rsidRPr="00A83D47">
        <w:rPr>
          <w:rFonts w:ascii="Adobe 仿宋 Std R" w:eastAsia="Adobe 仿宋 Std R" w:hAnsi="Adobe 仿宋 Std R" w:hint="eastAsia"/>
          <w:sz w:val="24"/>
          <w:szCs w:val="24"/>
        </w:rPr>
        <w:lastRenderedPageBreak/>
        <w:t>外相关文献63篇,进行分析和归纳总结.结果"土当归"作为我国朝鲜族常用草药,民间主要用于解毒和肿瘤治疗,现代研究表明其含有香豆素类,黄酮类,酚酸类,挥发油等化学成分,具有抗肿瘤,神经保护,免疫调节,抗菌,心脑血管保护等多重药理学活性.结论"土当归"具有较高的药用价值和广阔的开发前景,有待进一步深入研究.</w:t>
      </w:r>
    </w:p>
    <w:p w14:paraId="567397AD" w14:textId="4D7DE71B" w:rsidR="00A83D47" w:rsidRPr="00287040" w:rsidRDefault="00A83D47" w:rsidP="00287040">
      <w:pPr>
        <w:ind w:firstLineChars="200" w:firstLine="480"/>
        <w:rPr>
          <w:rFonts w:ascii="Adobe 仿宋 Std R" w:eastAsia="Adobe 仿宋 Std R" w:hAnsi="Adobe 仿宋 Std R" w:hint="eastAsia"/>
          <w:sz w:val="24"/>
          <w:szCs w:val="24"/>
        </w:rPr>
      </w:pPr>
      <w:r>
        <w:rPr>
          <w:rFonts w:ascii="Adobe 仿宋 Std R" w:eastAsia="Adobe 仿宋 Std R" w:hAnsi="Adobe 仿宋 Std R" w:hint="eastAsia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7EF3315" wp14:editId="14A6D9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230" cy="2371090"/>
            <wp:effectExtent l="0" t="0" r="7620" b="0"/>
            <wp:wrapSquare wrapText="bothSides"/>
            <wp:docPr id="11955429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114F8" w14:textId="2747FA2D" w:rsidR="005878A1" w:rsidRDefault="00933498" w:rsidP="00C876B5">
      <w:pPr>
        <w:ind w:firstLineChars="200" w:firstLine="480"/>
        <w:rPr>
          <w:rFonts w:ascii="Adobe 仿宋 Std R" w:eastAsia="Adobe 仿宋 Std R" w:hAnsi="Adobe 仿宋 Std R" w:hint="eastAsia"/>
          <w:sz w:val="24"/>
          <w:szCs w:val="24"/>
        </w:rPr>
      </w:pPr>
      <w:r w:rsidRPr="005A1AF9">
        <w:rPr>
          <w:rFonts w:ascii="Adobe 仿宋 Std R" w:eastAsia="Adobe 仿宋 Std R" w:hAnsi="Adobe 仿宋 Std R" w:hint="eastAsia"/>
          <w:sz w:val="24"/>
          <w:szCs w:val="24"/>
        </w:rPr>
        <w:t>会议最后，</w:t>
      </w:r>
      <w:r w:rsidR="00BB0CA1" w:rsidRPr="005A1AF9">
        <w:rPr>
          <w:rFonts w:ascii="Adobe 仿宋 Std R" w:eastAsia="Adobe 仿宋 Std R" w:hAnsi="Adobe 仿宋 Std R" w:hint="eastAsia"/>
          <w:sz w:val="24"/>
          <w:szCs w:val="24"/>
        </w:rPr>
        <w:t>由</w:t>
      </w:r>
      <w:r w:rsidRPr="00594031">
        <w:rPr>
          <w:rFonts w:ascii="Adobe 仿宋 Std R" w:eastAsia="Adobe 仿宋 Std R" w:hAnsi="Adobe 仿宋 Std R" w:hint="eastAsia"/>
          <w:sz w:val="24"/>
          <w:szCs w:val="24"/>
        </w:rPr>
        <w:t>中国抗癌协会中西整合肾癌专委会</w:t>
      </w:r>
      <w:r w:rsidR="00781010">
        <w:rPr>
          <w:rFonts w:ascii="Adobe 仿宋 Std R" w:eastAsia="Adobe 仿宋 Std R" w:hAnsi="Adobe 仿宋 Std R" w:hint="eastAsia"/>
          <w:sz w:val="24"/>
          <w:szCs w:val="24"/>
        </w:rPr>
        <w:t>常务</w:t>
      </w:r>
      <w:r w:rsidRPr="00594031">
        <w:rPr>
          <w:rFonts w:ascii="Adobe 仿宋 Std R" w:eastAsia="Adobe 仿宋 Std R" w:hAnsi="Adobe 仿宋 Std R" w:hint="eastAsia"/>
          <w:sz w:val="24"/>
          <w:szCs w:val="24"/>
        </w:rPr>
        <w:t>委员</w:t>
      </w:r>
      <w:r w:rsidR="00287040">
        <w:rPr>
          <w:rFonts w:ascii="Adobe 仿宋 Std R" w:eastAsia="Adobe 仿宋 Std R" w:hAnsi="Adobe 仿宋 Std R" w:hint="eastAsia"/>
          <w:sz w:val="24"/>
          <w:szCs w:val="24"/>
        </w:rPr>
        <w:t>闫珺</w:t>
      </w:r>
      <w:r>
        <w:rPr>
          <w:rFonts w:ascii="Adobe 仿宋 Std R" w:eastAsia="Adobe 仿宋 Std R" w:hAnsi="Adobe 仿宋 Std R" w:hint="eastAsia"/>
          <w:sz w:val="24"/>
          <w:szCs w:val="24"/>
        </w:rPr>
        <w:t>教授、</w:t>
      </w:r>
      <w:r w:rsidR="00781010">
        <w:rPr>
          <w:rFonts w:ascii="Adobe 仿宋 Std R" w:eastAsia="Adobe 仿宋 Std R" w:hAnsi="Adobe 仿宋 Std R" w:hint="eastAsia"/>
          <w:sz w:val="24"/>
          <w:szCs w:val="24"/>
        </w:rPr>
        <w:t>秘书刘树坤</w:t>
      </w:r>
      <w:r>
        <w:rPr>
          <w:rFonts w:ascii="Adobe 仿宋 Std R" w:eastAsia="Adobe 仿宋 Std R" w:hAnsi="Adobe 仿宋 Std R" w:hint="eastAsia"/>
          <w:sz w:val="24"/>
          <w:szCs w:val="24"/>
        </w:rPr>
        <w:t>等就上述讲者的分享</w:t>
      </w:r>
      <w:r w:rsidRPr="005A1AF9">
        <w:rPr>
          <w:rFonts w:ascii="Adobe 仿宋 Std R" w:eastAsia="Adobe 仿宋 Std R" w:hAnsi="Adobe 仿宋 Std R" w:hint="eastAsia"/>
          <w:sz w:val="24"/>
          <w:szCs w:val="24"/>
        </w:rPr>
        <w:t>提出了自己的问题及见解</w:t>
      </w:r>
      <w:r w:rsidR="00BB0CA1" w:rsidRPr="005A1AF9">
        <w:rPr>
          <w:rFonts w:ascii="Adobe 仿宋 Std R" w:eastAsia="Adobe 仿宋 Std R" w:hAnsi="Adobe 仿宋 Std R" w:hint="eastAsia"/>
          <w:sz w:val="24"/>
          <w:szCs w:val="24"/>
        </w:rPr>
        <w:t>，并</w:t>
      </w:r>
      <w:r w:rsidR="005878A1" w:rsidRPr="005A1AF9">
        <w:rPr>
          <w:rFonts w:ascii="Adobe 仿宋 Std R" w:eastAsia="Adobe 仿宋 Std R" w:hAnsi="Adobe 仿宋 Std R" w:hint="eastAsia"/>
          <w:sz w:val="24"/>
          <w:szCs w:val="24"/>
        </w:rPr>
        <w:t>引发了各位委员的积极</w:t>
      </w:r>
      <w:r w:rsidR="00BB0CA1" w:rsidRPr="005A1AF9">
        <w:rPr>
          <w:rFonts w:ascii="Adobe 仿宋 Std R" w:eastAsia="Adobe 仿宋 Std R" w:hAnsi="Adobe 仿宋 Std R" w:hint="eastAsia"/>
          <w:sz w:val="24"/>
          <w:szCs w:val="24"/>
        </w:rPr>
        <w:t>探讨</w:t>
      </w:r>
      <w:r w:rsidRPr="005A1AF9">
        <w:rPr>
          <w:rFonts w:ascii="Adobe 仿宋 Std R" w:eastAsia="Adobe 仿宋 Std R" w:hAnsi="Adobe 仿宋 Std R" w:hint="eastAsia"/>
          <w:sz w:val="24"/>
          <w:szCs w:val="24"/>
        </w:rPr>
        <w:t>。</w:t>
      </w:r>
      <w:r w:rsidR="005878A1" w:rsidRPr="005A1AF9">
        <w:rPr>
          <w:rFonts w:ascii="Adobe 仿宋 Std R" w:eastAsia="Adobe 仿宋 Std R" w:hAnsi="Adobe 仿宋 Std R" w:hint="eastAsia"/>
          <w:sz w:val="24"/>
          <w:szCs w:val="24"/>
        </w:rPr>
        <w:t>最后由</w:t>
      </w:r>
      <w:r w:rsidR="0099041C">
        <w:rPr>
          <w:rFonts w:ascii="Adobe 仿宋 Std R" w:eastAsia="Adobe 仿宋 Std R" w:hAnsi="Adobe 仿宋 Std R" w:hint="eastAsia"/>
          <w:sz w:val="24"/>
          <w:szCs w:val="24"/>
        </w:rPr>
        <w:t>会议</w:t>
      </w:r>
      <w:r w:rsidR="005A1AF9" w:rsidRPr="005A1AF9">
        <w:rPr>
          <w:rFonts w:ascii="Adobe 仿宋 Std R" w:eastAsia="Adobe 仿宋 Std R" w:hAnsi="Adobe 仿宋 Std R" w:hint="eastAsia"/>
          <w:sz w:val="24"/>
          <w:szCs w:val="24"/>
        </w:rPr>
        <w:t>主持</w:t>
      </w:r>
      <w:r w:rsidR="00287040">
        <w:rPr>
          <w:rFonts w:ascii="Adobe 仿宋 Std R" w:eastAsia="Adobe 仿宋 Std R" w:hAnsi="Adobe 仿宋 Std R" w:hint="eastAsia"/>
          <w:sz w:val="24"/>
          <w:szCs w:val="24"/>
        </w:rPr>
        <w:t>傅广候</w:t>
      </w:r>
      <w:r w:rsidR="005A1AF9" w:rsidRPr="005A1AF9">
        <w:rPr>
          <w:rFonts w:ascii="Adobe 仿宋 Std R" w:eastAsia="Adobe 仿宋 Std R" w:hAnsi="Adobe 仿宋 Std R" w:hint="eastAsia"/>
          <w:sz w:val="24"/>
          <w:szCs w:val="24"/>
        </w:rPr>
        <w:t>教授</w:t>
      </w:r>
      <w:r w:rsidR="005878A1" w:rsidRPr="005A1AF9">
        <w:rPr>
          <w:rFonts w:ascii="Adobe 仿宋 Std R" w:eastAsia="Adobe 仿宋 Std R" w:hAnsi="Adobe 仿宋 Std R" w:hint="eastAsia"/>
          <w:sz w:val="24"/>
          <w:szCs w:val="24"/>
        </w:rPr>
        <w:t>对本次交流学习研讨会进行了总结，</w:t>
      </w:r>
      <w:r w:rsidR="00610896" w:rsidRPr="005A1AF9">
        <w:rPr>
          <w:rFonts w:ascii="Adobe 仿宋 Std R" w:eastAsia="Adobe 仿宋 Std R" w:hAnsi="Adobe 仿宋 Std R" w:hint="eastAsia"/>
          <w:sz w:val="24"/>
          <w:szCs w:val="24"/>
        </w:rPr>
        <w:t>肯定了专委会成员的专业水平和会议内容的专业性，希望各位委员</w:t>
      </w:r>
      <w:r w:rsidR="00392D0F" w:rsidRPr="005A1AF9">
        <w:rPr>
          <w:rFonts w:ascii="Adobe 仿宋 Std R" w:eastAsia="Adobe 仿宋 Std R" w:hAnsi="Adobe 仿宋 Std R" w:hint="eastAsia"/>
          <w:sz w:val="24"/>
          <w:szCs w:val="24"/>
        </w:rPr>
        <w:t>未来继续参与学习，加强交流，促进肾癌治疗中西整合事业的发展。</w:t>
      </w:r>
    </w:p>
    <w:p w14:paraId="1B78D7AE" w14:textId="3BE83FE4" w:rsidR="005A1AF9" w:rsidRPr="005A1AF9" w:rsidRDefault="00287040" w:rsidP="00C876B5">
      <w:pPr>
        <w:ind w:firstLineChars="200" w:firstLine="480"/>
        <w:rPr>
          <w:rFonts w:ascii="Adobe 仿宋 Std R" w:eastAsia="Adobe 仿宋 Std R" w:hAnsi="Adobe 仿宋 Std R" w:hint="eastAsia"/>
          <w:sz w:val="24"/>
          <w:szCs w:val="24"/>
        </w:rPr>
      </w:pPr>
      <w:r w:rsidRPr="00287040">
        <w:rPr>
          <w:rFonts w:ascii="Adobe 仿宋 Std R" w:eastAsia="Adobe 仿宋 Std R" w:hAnsi="Adobe 仿宋 Std R"/>
          <w:noProof/>
          <w:sz w:val="24"/>
          <w:szCs w:val="24"/>
        </w:rPr>
        <w:lastRenderedPageBreak/>
        <w:drawing>
          <wp:anchor distT="0" distB="0" distL="114300" distR="114300" simplePos="0" relativeHeight="251694080" behindDoc="0" locked="0" layoutInCell="1" allowOverlap="1" wp14:anchorId="444400E1" wp14:editId="6FEBE82F">
            <wp:simplePos x="0" y="0"/>
            <wp:positionH relativeFrom="column">
              <wp:posOffset>469900</wp:posOffset>
            </wp:positionH>
            <wp:positionV relativeFrom="paragraph">
              <wp:posOffset>177800</wp:posOffset>
            </wp:positionV>
            <wp:extent cx="4689475" cy="8227060"/>
            <wp:effectExtent l="0" t="0" r="0" b="2540"/>
            <wp:wrapSquare wrapText="bothSides"/>
            <wp:docPr id="188316324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82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1AF9" w:rsidRPr="005A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45AB" w14:textId="77777777" w:rsidR="009E50D6" w:rsidRDefault="009E50D6" w:rsidP="00594031">
      <w:pPr>
        <w:rPr>
          <w:rFonts w:hint="eastAsia"/>
        </w:rPr>
      </w:pPr>
      <w:r>
        <w:separator/>
      </w:r>
    </w:p>
  </w:endnote>
  <w:endnote w:type="continuationSeparator" w:id="0">
    <w:p w14:paraId="56989806" w14:textId="77777777" w:rsidR="009E50D6" w:rsidRDefault="009E50D6" w:rsidP="005940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A769" w14:textId="77777777" w:rsidR="009E50D6" w:rsidRDefault="009E50D6" w:rsidP="00594031">
      <w:pPr>
        <w:rPr>
          <w:rFonts w:hint="eastAsia"/>
        </w:rPr>
      </w:pPr>
      <w:r>
        <w:separator/>
      </w:r>
    </w:p>
  </w:footnote>
  <w:footnote w:type="continuationSeparator" w:id="0">
    <w:p w14:paraId="4FE54B98" w14:textId="77777777" w:rsidR="009E50D6" w:rsidRDefault="009E50D6" w:rsidP="005940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0"/>
    <w:rsid w:val="0005130F"/>
    <w:rsid w:val="001D39F5"/>
    <w:rsid w:val="00225CFF"/>
    <w:rsid w:val="002730C0"/>
    <w:rsid w:val="00287040"/>
    <w:rsid w:val="002D0B7D"/>
    <w:rsid w:val="002D5DD0"/>
    <w:rsid w:val="003068A1"/>
    <w:rsid w:val="00357408"/>
    <w:rsid w:val="00392D0F"/>
    <w:rsid w:val="00397E40"/>
    <w:rsid w:val="00427B78"/>
    <w:rsid w:val="004A38A2"/>
    <w:rsid w:val="004B62EB"/>
    <w:rsid w:val="00512486"/>
    <w:rsid w:val="00574E56"/>
    <w:rsid w:val="005878A1"/>
    <w:rsid w:val="00594031"/>
    <w:rsid w:val="005A1AF9"/>
    <w:rsid w:val="005B04EA"/>
    <w:rsid w:val="005E64D3"/>
    <w:rsid w:val="00610896"/>
    <w:rsid w:val="00663511"/>
    <w:rsid w:val="006C15C6"/>
    <w:rsid w:val="00781010"/>
    <w:rsid w:val="008B49A3"/>
    <w:rsid w:val="008B4E6C"/>
    <w:rsid w:val="00904D49"/>
    <w:rsid w:val="00933498"/>
    <w:rsid w:val="0099041C"/>
    <w:rsid w:val="00996764"/>
    <w:rsid w:val="009D6597"/>
    <w:rsid w:val="009E50D6"/>
    <w:rsid w:val="00A83D47"/>
    <w:rsid w:val="00BB0CA1"/>
    <w:rsid w:val="00C876B5"/>
    <w:rsid w:val="00CA07F4"/>
    <w:rsid w:val="00CF3A62"/>
    <w:rsid w:val="00D77963"/>
    <w:rsid w:val="00E34A5E"/>
    <w:rsid w:val="00E718A6"/>
    <w:rsid w:val="00E84BD9"/>
    <w:rsid w:val="00EA13CF"/>
    <w:rsid w:val="00EC59AA"/>
    <w:rsid w:val="00F15B52"/>
    <w:rsid w:val="00F6590F"/>
    <w:rsid w:val="00F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AA99D"/>
  <w15:chartTrackingRefBased/>
  <w15:docId w15:val="{850BDD4B-260D-411F-B62B-9338B4C0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0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031"/>
    <w:rPr>
      <w:sz w:val="18"/>
      <w:szCs w:val="18"/>
    </w:rPr>
  </w:style>
  <w:style w:type="character" w:styleId="a7">
    <w:name w:val="Strong"/>
    <w:basedOn w:val="a0"/>
    <w:uiPriority w:val="22"/>
    <w:qFormat/>
    <w:rsid w:val="00EC5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zhuhe0566@sina.com</dc:creator>
  <cp:keywords/>
  <dc:description/>
  <cp:lastModifiedBy>xiang li</cp:lastModifiedBy>
  <cp:revision>14</cp:revision>
  <dcterms:created xsi:type="dcterms:W3CDTF">2024-04-29T14:01:00Z</dcterms:created>
  <dcterms:modified xsi:type="dcterms:W3CDTF">2025-12-29T12:58:00Z</dcterms:modified>
</cp:coreProperties>
</file>