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B8DF5" w14:textId="4A2B0DB4" w:rsidR="00432F71" w:rsidRPr="0063162D" w:rsidRDefault="002720E0" w:rsidP="00432F71">
      <w:pPr>
        <w:jc w:val="center"/>
        <w:rPr>
          <w:rFonts w:ascii="Adobe 宋体 Std L" w:eastAsia="Adobe 宋体 Std L" w:hAnsi="Adobe 宋体 Std L" w:hint="eastAsia"/>
          <w:b/>
          <w:bCs/>
          <w:sz w:val="36"/>
          <w:szCs w:val="36"/>
        </w:rPr>
      </w:pPr>
      <w:r w:rsidRPr="0063162D">
        <w:rPr>
          <w:rFonts w:ascii="Adobe 宋体 Std L" w:eastAsia="Adobe 宋体 Std L" w:hAnsi="Adobe 宋体 Std L" w:hint="eastAsia"/>
          <w:b/>
          <w:bCs/>
          <w:sz w:val="36"/>
          <w:szCs w:val="36"/>
        </w:rPr>
        <w:t>2025CACA</w:t>
      </w:r>
      <w:r w:rsidR="0063162D" w:rsidRPr="0063162D">
        <w:rPr>
          <w:rFonts w:ascii="Adobe 宋体 Std L" w:eastAsia="Adobe 宋体 Std L" w:hAnsi="Adobe 宋体 Std L" w:hint="eastAsia"/>
          <w:b/>
          <w:bCs/>
          <w:sz w:val="36"/>
          <w:szCs w:val="36"/>
        </w:rPr>
        <w:t>中西整合肾癌专委会</w:t>
      </w:r>
      <w:proofErr w:type="gramStart"/>
      <w:r w:rsidR="00886C62">
        <w:rPr>
          <w:rFonts w:ascii="Adobe 宋体 Std L" w:eastAsia="Adobe 宋体 Std L" w:hAnsi="Adobe 宋体 Std L" w:hint="eastAsia"/>
          <w:b/>
          <w:bCs/>
          <w:sz w:val="36"/>
          <w:szCs w:val="36"/>
        </w:rPr>
        <w:t>福建站巡讲</w:t>
      </w:r>
      <w:proofErr w:type="gramEnd"/>
    </w:p>
    <w:p w14:paraId="7A094430" w14:textId="2B424FF2" w:rsidR="0063162D" w:rsidRDefault="00886C62" w:rsidP="008B29D2">
      <w:pPr>
        <w:ind w:firstLineChars="800" w:firstLine="2285"/>
        <w:rPr>
          <w:rFonts w:hint="eastAsia"/>
        </w:rPr>
      </w:pPr>
      <w:r>
        <w:rPr>
          <w:rFonts w:ascii="Adobe 宋体 Std L" w:eastAsia="Adobe 宋体 Std L" w:hAnsi="Adobe 宋体 Std L" w:hint="eastAsia"/>
          <w:b/>
          <w:bCs/>
          <w:sz w:val="28"/>
          <w:szCs w:val="28"/>
        </w:rPr>
        <w:t>肾癌多学科规范化诊疗研讨会</w:t>
      </w:r>
      <w:r w:rsidR="00432F71" w:rsidRPr="00432F71">
        <w:t> </w:t>
      </w:r>
    </w:p>
    <w:p w14:paraId="5B332047" w14:textId="441D6805" w:rsidR="00432F71" w:rsidRDefault="008B29D2" w:rsidP="00432F7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B99EFE8" wp14:editId="7DB24A5B">
            <wp:simplePos x="0" y="0"/>
            <wp:positionH relativeFrom="column">
              <wp:posOffset>2824480</wp:posOffset>
            </wp:positionH>
            <wp:positionV relativeFrom="paragraph">
              <wp:posOffset>2392045</wp:posOffset>
            </wp:positionV>
            <wp:extent cx="2700655" cy="1800860"/>
            <wp:effectExtent l="0" t="0" r="4445" b="8890"/>
            <wp:wrapSquare wrapText="bothSides"/>
            <wp:docPr id="13340936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2025年</w:t>
      </w:r>
      <w:r>
        <w:rPr>
          <w:rFonts w:ascii="Adobe 仿宋 Std R" w:eastAsia="Adobe 仿宋 Std R" w:hAnsi="Adobe 仿宋 Std R" w:hint="eastAsia"/>
          <w:sz w:val="24"/>
          <w:szCs w:val="24"/>
        </w:rPr>
        <w:t>9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月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1</w:t>
      </w:r>
      <w:r>
        <w:rPr>
          <w:rFonts w:ascii="Adobe 仿宋 Std R" w:eastAsia="Adobe 仿宋 Std R" w:hAnsi="Adobe 仿宋 Std R" w:hint="eastAsia"/>
          <w:sz w:val="24"/>
          <w:szCs w:val="24"/>
        </w:rPr>
        <w:t>3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日，由</w:t>
      </w:r>
      <w:r>
        <w:rPr>
          <w:rFonts w:ascii="Adobe 仿宋 Std R" w:eastAsia="Adobe 仿宋 Std R" w:hAnsi="Adobe 仿宋 Std R" w:hint="eastAsia"/>
          <w:sz w:val="24"/>
          <w:szCs w:val="24"/>
        </w:rPr>
        <w:t>福建省精准医学科技协会主办，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中国抗癌协会中西整合肾癌专委会</w:t>
      </w:r>
      <w:r>
        <w:rPr>
          <w:rFonts w:ascii="Adobe 仿宋 Std R" w:eastAsia="Adobe 仿宋 Std R" w:hAnsi="Adobe 仿宋 Std R" w:hint="eastAsia"/>
          <w:sz w:val="24"/>
          <w:szCs w:val="24"/>
        </w:rPr>
        <w:t>承办</w:t>
      </w:r>
      <w:r w:rsidRPr="00432F71">
        <w:rPr>
          <w:rFonts w:ascii="Adobe 仿宋 Std R" w:eastAsia="Adobe 仿宋 Std R" w:hAnsi="Adobe 仿宋 Std R"/>
          <w:sz w:val="24"/>
          <w:szCs w:val="24"/>
        </w:rPr>
        <w:t xml:space="preserve"> 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“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2025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CACA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中西整合肾癌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专委会</w:t>
      </w:r>
      <w:r>
        <w:rPr>
          <w:rFonts w:ascii="Adobe 仿宋 Std R" w:eastAsia="Adobe 仿宋 Std R" w:hAnsi="Adobe 仿宋 Std R" w:hint="eastAsia"/>
          <w:sz w:val="24"/>
          <w:szCs w:val="24"/>
        </w:rPr>
        <w:t>福建站巡讲暨肾癌多学科规范化诊疗协作研讨会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”在</w:t>
      </w:r>
      <w:r>
        <w:rPr>
          <w:rFonts w:ascii="Adobe 仿宋 Std R" w:eastAsia="Adobe 仿宋 Std R" w:hAnsi="Adobe 仿宋 Std R" w:hint="eastAsia"/>
          <w:sz w:val="24"/>
          <w:szCs w:val="24"/>
        </w:rPr>
        <w:t>厦门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隆重举行。会议聚焦</w:t>
      </w:r>
      <w:r>
        <w:rPr>
          <w:rFonts w:ascii="Adobe 仿宋 Std R" w:eastAsia="Adobe 仿宋 Std R" w:hAnsi="Adobe 仿宋 Std R" w:hint="eastAsia"/>
          <w:sz w:val="24"/>
          <w:szCs w:val="24"/>
        </w:rPr>
        <w:t>肾癌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肿瘤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诊疗标准化建设与中西医整合技术创新，吸引了来自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全国泌尿系肿瘤参会代表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100</w:t>
      </w:r>
      <w:r w:rsidR="00432F71" w:rsidRPr="00432F71">
        <w:rPr>
          <w:rFonts w:ascii="Adobe 仿宋 Std R" w:eastAsia="Adobe 仿宋 Std R" w:hAnsi="Adobe 仿宋 Std R"/>
          <w:sz w:val="24"/>
          <w:szCs w:val="24"/>
        </w:rPr>
        <w:t>人参会。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会议由专委会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主委</w:t>
      </w:r>
      <w:r>
        <w:rPr>
          <w:rFonts w:ascii="Adobe 仿宋 Std R" w:eastAsia="Adobe 仿宋 Std R" w:hAnsi="Adobe 仿宋 Std R" w:hint="eastAsia"/>
          <w:sz w:val="24"/>
          <w:szCs w:val="24"/>
        </w:rPr>
        <w:t>孟宪锋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教授做开幕致辞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，副主委董培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教授</w:t>
      </w:r>
      <w:r>
        <w:rPr>
          <w:rFonts w:ascii="Adobe 仿宋 Std R" w:eastAsia="Adobe 仿宋 Std R" w:hAnsi="Adobe 仿宋 Std R" w:hint="eastAsia"/>
          <w:sz w:val="24"/>
          <w:szCs w:val="24"/>
        </w:rPr>
        <w:t>、庞然教授</w:t>
      </w:r>
      <w:r w:rsidR="00DF5806">
        <w:rPr>
          <w:rFonts w:ascii="Adobe 仿宋 Std R" w:eastAsia="Adobe 仿宋 Std R" w:hAnsi="Adobe 仿宋 Std R" w:hint="eastAsia"/>
          <w:sz w:val="24"/>
          <w:szCs w:val="24"/>
        </w:rPr>
        <w:t>，常委傅广候教授、王雪刚教授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受邀做</w:t>
      </w:r>
      <w:r>
        <w:rPr>
          <w:rFonts w:ascii="Adobe 仿宋 Std R" w:eastAsia="Adobe 仿宋 Std R" w:hAnsi="Adobe 仿宋 Std R" w:hint="eastAsia"/>
          <w:sz w:val="24"/>
          <w:szCs w:val="24"/>
        </w:rPr>
        <w:t>点评</w:t>
      </w:r>
      <w:r w:rsidR="00DF5806">
        <w:rPr>
          <w:rFonts w:ascii="Adobe 仿宋 Std R" w:eastAsia="Adobe 仿宋 Std R" w:hAnsi="Adobe 仿宋 Std R" w:hint="eastAsia"/>
          <w:sz w:val="24"/>
          <w:szCs w:val="24"/>
        </w:rPr>
        <w:t>，</w:t>
      </w:r>
      <w:r>
        <w:rPr>
          <w:rFonts w:ascii="Adobe 仿宋 Std R" w:eastAsia="Adobe 仿宋 Std R" w:hAnsi="Adobe 仿宋 Std R" w:hint="eastAsia"/>
          <w:sz w:val="24"/>
          <w:szCs w:val="24"/>
        </w:rPr>
        <w:t>常委陈剑晖教授、</w:t>
      </w:r>
      <w:r w:rsidR="00DF5806">
        <w:rPr>
          <w:rFonts w:ascii="Adobe 仿宋 Std R" w:eastAsia="Adobe 仿宋 Std R" w:hAnsi="Adobe 仿宋 Std R" w:hint="eastAsia"/>
          <w:sz w:val="24"/>
          <w:szCs w:val="24"/>
        </w:rPr>
        <w:t>范博</w:t>
      </w:r>
      <w:r>
        <w:rPr>
          <w:rFonts w:ascii="Adobe 仿宋 Std R" w:eastAsia="Adobe 仿宋 Std R" w:hAnsi="Adobe 仿宋 Std R" w:hint="eastAsia"/>
          <w:sz w:val="24"/>
          <w:szCs w:val="24"/>
        </w:rPr>
        <w:t>教授做专题演讲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。</w:t>
      </w:r>
    </w:p>
    <w:p w14:paraId="4B361830" w14:textId="2588D938" w:rsidR="001175CC" w:rsidRDefault="008B29D2" w:rsidP="00432F71">
      <w:pPr>
        <w:ind w:firstLineChars="200" w:firstLine="42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9940FC" wp14:editId="6FB7EAA9">
            <wp:simplePos x="0" y="0"/>
            <wp:positionH relativeFrom="column">
              <wp:posOffset>127462</wp:posOffset>
            </wp:positionH>
            <wp:positionV relativeFrom="paragraph">
              <wp:posOffset>17199</wp:posOffset>
            </wp:positionV>
            <wp:extent cx="2701290" cy="1800860"/>
            <wp:effectExtent l="0" t="0" r="3810" b="8890"/>
            <wp:wrapSquare wrapText="bothSides"/>
            <wp:docPr id="1175862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D23BE" w14:textId="77777777" w:rsidR="008B29D2" w:rsidRPr="00432F71" w:rsidRDefault="008B29D2" w:rsidP="008B29D2">
      <w:pPr>
        <w:rPr>
          <w:rFonts w:ascii="Adobe 仿宋 Std R" w:eastAsia="Adobe 仿宋 Std R" w:hAnsi="Adobe 仿宋 Std R" w:hint="eastAsia"/>
          <w:b/>
          <w:bCs/>
          <w:sz w:val="24"/>
          <w:szCs w:val="24"/>
        </w:rPr>
      </w:pPr>
      <w:r w:rsidRPr="00432F71">
        <w:rPr>
          <w:rFonts w:ascii="Adobe 仿宋 Std R" w:eastAsia="Adobe 仿宋 Std R" w:hAnsi="Adobe 仿宋 Std R"/>
          <w:b/>
          <w:bCs/>
          <w:sz w:val="24"/>
          <w:szCs w:val="24"/>
        </w:rPr>
        <w:t>协作组授牌仪式：推动诊疗规范化进程</w:t>
      </w:r>
    </w:p>
    <w:p w14:paraId="3750F9C1" w14:textId="45F8AAA9" w:rsidR="008B29D2" w:rsidRPr="00432F71" w:rsidRDefault="008B29D2" w:rsidP="008B29D2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 w:rsidRPr="00432F71">
        <w:rPr>
          <w:rFonts w:ascii="Adobe 仿宋 Std R" w:eastAsia="Adobe 仿宋 Std R" w:hAnsi="Adobe 仿宋 Std R"/>
          <w:sz w:val="24"/>
          <w:szCs w:val="24"/>
        </w:rPr>
        <w:t>专委会</w:t>
      </w:r>
      <w:r>
        <w:rPr>
          <w:rFonts w:ascii="Adobe 仿宋 Std R" w:eastAsia="Adobe 仿宋 Std R" w:hAnsi="Adobe 仿宋 Std R" w:hint="eastAsia"/>
          <w:sz w:val="24"/>
          <w:szCs w:val="24"/>
        </w:rPr>
        <w:t>主委孟宪锋</w:t>
      </w:r>
      <w:r w:rsidRPr="00432F71">
        <w:rPr>
          <w:rFonts w:ascii="Adobe 仿宋 Std R" w:eastAsia="Adobe 仿宋 Std R" w:hAnsi="Adobe 仿宋 Std R"/>
          <w:sz w:val="24"/>
          <w:szCs w:val="24"/>
        </w:rPr>
        <w:t>教授主持</w:t>
      </w:r>
      <w:r>
        <w:rPr>
          <w:rFonts w:ascii="Adobe 仿宋 Std R" w:eastAsia="Adobe 仿宋 Std R" w:hAnsi="Adobe 仿宋 Std R" w:hint="eastAsia"/>
          <w:sz w:val="24"/>
          <w:szCs w:val="24"/>
        </w:rPr>
        <w:t>授牌仪式</w:t>
      </w:r>
      <w:r w:rsidRPr="00432F71">
        <w:rPr>
          <w:rFonts w:ascii="Adobe 仿宋 Std R" w:eastAsia="Adobe 仿宋 Std R" w:hAnsi="Adobe 仿宋 Std R"/>
          <w:sz w:val="24"/>
          <w:szCs w:val="24"/>
        </w:rPr>
        <w:t>，正式宣布</w:t>
      </w:r>
      <w:r>
        <w:rPr>
          <w:rFonts w:ascii="Adobe 仿宋 Std R" w:eastAsia="Adobe 仿宋 Std R" w:hAnsi="Adobe 仿宋 Std R" w:hint="eastAsia"/>
          <w:sz w:val="24"/>
          <w:szCs w:val="24"/>
        </w:rPr>
        <w:t>7</w:t>
      </w:r>
      <w:r w:rsidRPr="00432F71">
        <w:rPr>
          <w:rFonts w:ascii="Adobe 仿宋 Std R" w:eastAsia="Adobe 仿宋 Std R" w:hAnsi="Adobe 仿宋 Std R" w:hint="eastAsia"/>
          <w:sz w:val="24"/>
          <w:szCs w:val="24"/>
        </w:rPr>
        <w:t>家医疗单位正式加入</w:t>
      </w:r>
      <w:r w:rsidRPr="00432F71">
        <w:rPr>
          <w:rFonts w:ascii="Adobe 仿宋 Std R" w:eastAsia="Adobe 仿宋 Std R" w:hAnsi="Adobe 仿宋 Std R"/>
          <w:sz w:val="24"/>
          <w:szCs w:val="24"/>
        </w:rPr>
        <w:t>肾癌规范化诊疗协作组。现场宣读《协作组章程》，明确将建立覆盖筛查、诊断、治疗及随访的全流程标准化体系，并</w:t>
      </w:r>
      <w:r w:rsidRPr="00432F71">
        <w:rPr>
          <w:rFonts w:ascii="Adobe 仿宋 Std R" w:eastAsia="Adobe 仿宋 Std R" w:hAnsi="Adobe 仿宋 Std R" w:hint="eastAsia"/>
          <w:sz w:val="24"/>
          <w:szCs w:val="24"/>
        </w:rPr>
        <w:t>宣读了</w:t>
      </w:r>
      <w:r w:rsidRPr="00432F71">
        <w:rPr>
          <w:rFonts w:ascii="Adobe 仿宋 Std R" w:eastAsia="Adobe 仿宋 Std R" w:hAnsi="Adobe 仿宋 Std R"/>
          <w:sz w:val="24"/>
          <w:szCs w:val="24"/>
        </w:rPr>
        <w:t>入选的</w:t>
      </w:r>
      <w:r>
        <w:rPr>
          <w:rFonts w:ascii="Adobe 仿宋 Std R" w:eastAsia="Adobe 仿宋 Std R" w:hAnsi="Adobe 仿宋 Std R" w:hint="eastAsia"/>
          <w:sz w:val="24"/>
          <w:szCs w:val="24"/>
        </w:rPr>
        <w:t>7</w:t>
      </w:r>
      <w:r w:rsidRPr="00432F71">
        <w:rPr>
          <w:rFonts w:ascii="Adobe 仿宋 Std R" w:eastAsia="Adobe 仿宋 Std R" w:hAnsi="Adobe 仿宋 Std R"/>
          <w:sz w:val="24"/>
          <w:szCs w:val="24"/>
        </w:rPr>
        <w:t>家医疗单位名单</w:t>
      </w:r>
      <w:r>
        <w:rPr>
          <w:rFonts w:ascii="Adobe 仿宋 Std R" w:eastAsia="Adobe 仿宋 Std R" w:hAnsi="Adobe 仿宋 Std R" w:hint="eastAsia"/>
          <w:sz w:val="24"/>
          <w:szCs w:val="24"/>
        </w:rPr>
        <w:t>.</w:t>
      </w:r>
      <w:r w:rsidRPr="00432F71">
        <w:rPr>
          <w:rFonts w:ascii="Adobe 仿宋 Std R" w:eastAsia="Adobe 仿宋 Std R" w:hAnsi="Adobe 仿宋 Std R" w:hint="eastAsia"/>
          <w:sz w:val="24"/>
          <w:szCs w:val="24"/>
        </w:rPr>
        <w:t xml:space="preserve"> </w:t>
      </w:r>
    </w:p>
    <w:p w14:paraId="388A30C3" w14:textId="2E8C7DD9" w:rsidR="008B29D2" w:rsidRDefault="008B29D2" w:rsidP="008B29D2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 w:rsidRPr="00432F71">
        <w:rPr>
          <w:rFonts w:ascii="Adobe 仿宋 Std R" w:eastAsia="Adobe 仿宋 Std R" w:hAnsi="Adobe 仿宋 Std R"/>
          <w:sz w:val="24"/>
          <w:szCs w:val="24"/>
        </w:rPr>
        <w:t>专委会主委孟宪锋教授在授牌仪式中强调：“协作组将依托大数据平台实现多中心临床研究联动，未来</w:t>
      </w:r>
      <w:r w:rsidRPr="00432F71">
        <w:rPr>
          <w:rFonts w:ascii="Adobe 仿宋 Std R" w:eastAsia="Adobe 仿宋 Std R" w:hAnsi="Adobe 仿宋 Std R" w:hint="eastAsia"/>
          <w:sz w:val="24"/>
          <w:szCs w:val="24"/>
        </w:rPr>
        <w:t>一</w:t>
      </w:r>
      <w:r w:rsidRPr="00432F71">
        <w:rPr>
          <w:rFonts w:ascii="Adobe 仿宋 Std R" w:eastAsia="Adobe 仿宋 Std R" w:hAnsi="Adobe 仿宋 Std R"/>
          <w:sz w:val="24"/>
          <w:szCs w:val="24"/>
        </w:rPr>
        <w:t>年内推出首部《中西医整合肾癌诊疗专家共识》。”副主委董培教授、庞然教授共同为参会单位代表颁发认证牌匾，标志着华南地区肾癌分级诊疗网络初步成型。</w:t>
      </w:r>
    </w:p>
    <w:p w14:paraId="75E5272B" w14:textId="080B44E2" w:rsidR="00CC04F1" w:rsidRPr="008B29D2" w:rsidRDefault="00CC04F1" w:rsidP="00CC04F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</w:p>
    <w:p w14:paraId="0AB34C08" w14:textId="14877AC0" w:rsidR="00DC589D" w:rsidRDefault="00DF5806" w:rsidP="002720E0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sz w:val="24"/>
          <w:szCs w:val="24"/>
        </w:rPr>
        <w:t>陈剑晖</w:t>
      </w:r>
      <w:r w:rsidR="002720E0" w:rsidRPr="00E84BD9">
        <w:rPr>
          <w:rFonts w:ascii="Adobe 仿宋 Std R" w:eastAsia="Adobe 仿宋 Std R" w:hAnsi="Adobe 仿宋 Std R" w:hint="eastAsia"/>
          <w:sz w:val="24"/>
          <w:szCs w:val="24"/>
        </w:rPr>
        <w:t>教授为大家分享了</w:t>
      </w:r>
      <w:r>
        <w:rPr>
          <w:rFonts w:ascii="Adobe 仿宋 Std R" w:eastAsia="Adobe 仿宋 Std R" w:hAnsi="Adobe 仿宋 Std R" w:hint="eastAsia"/>
          <w:sz w:val="24"/>
          <w:szCs w:val="24"/>
        </w:rPr>
        <w:t>高危局部进展期肾癌病例的MDT讨论</w:t>
      </w:r>
      <w:r w:rsidR="00CC04F1">
        <w:rPr>
          <w:rFonts w:ascii="Adobe 仿宋 Std R" w:eastAsia="Adobe 仿宋 Std R" w:hAnsi="Adobe 仿宋 Std R" w:hint="eastAsia"/>
          <w:sz w:val="24"/>
          <w:szCs w:val="24"/>
        </w:rPr>
        <w:t>。</w:t>
      </w:r>
      <w:r>
        <w:rPr>
          <w:rFonts w:ascii="Adobe 仿宋 Std R" w:eastAsia="Adobe 仿宋 Std R" w:hAnsi="Adobe 仿宋 Std R" w:hint="eastAsia"/>
          <w:sz w:val="24"/>
          <w:szCs w:val="24"/>
        </w:rPr>
        <w:t>陈</w:t>
      </w:r>
      <w:r w:rsidR="00CC04F1">
        <w:rPr>
          <w:rFonts w:ascii="Adobe 仿宋 Std R" w:eastAsia="Adobe 仿宋 Std R" w:hAnsi="Adobe 仿宋 Std R" w:hint="eastAsia"/>
          <w:sz w:val="24"/>
          <w:szCs w:val="24"/>
        </w:rPr>
        <w:t>教授认为，</w:t>
      </w:r>
      <w:r w:rsidR="00DC589D" w:rsidRPr="00DC589D">
        <w:rPr>
          <w:rFonts w:ascii="Adobe 仿宋 Std R" w:eastAsia="Adobe 仿宋 Std R" w:hAnsi="Adobe 仿宋 Std R"/>
          <w:sz w:val="24"/>
          <w:szCs w:val="24"/>
        </w:rPr>
        <w:t>对于局部进展期肾癌患者，根治性肾切除术虽能有效控制肿瘤，却以牺牲肾功能为代价。新辅助治疗（术前治疗）的兴起，为“保肾”这一目标开辟了关键路径：通过术前系统性治疗缩小肿瘤体积、降低分期，将原本无法手术或必须全切的患者，转化为可行保留肾单位手术（NSS）的候选者。</w:t>
      </w:r>
    </w:p>
    <w:p w14:paraId="4C3DF174" w14:textId="06218B30" w:rsidR="00DC589D" w:rsidRDefault="00DF5806" w:rsidP="002720E0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A96C9CC" wp14:editId="3F16F575">
            <wp:simplePos x="0" y="0"/>
            <wp:positionH relativeFrom="column">
              <wp:posOffset>2909570</wp:posOffset>
            </wp:positionH>
            <wp:positionV relativeFrom="paragraph">
              <wp:posOffset>1558925</wp:posOffset>
            </wp:positionV>
            <wp:extent cx="2750820" cy="1983740"/>
            <wp:effectExtent l="0" t="0" r="0" b="0"/>
            <wp:wrapSquare wrapText="bothSides"/>
            <wp:docPr id="7737587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2E82029" wp14:editId="07901F8C">
            <wp:simplePos x="0" y="0"/>
            <wp:positionH relativeFrom="column">
              <wp:posOffset>2917190</wp:posOffset>
            </wp:positionH>
            <wp:positionV relativeFrom="paragraph">
              <wp:posOffset>3496310</wp:posOffset>
            </wp:positionV>
            <wp:extent cx="2743200" cy="1618615"/>
            <wp:effectExtent l="0" t="0" r="0" b="635"/>
            <wp:wrapSquare wrapText="bothSides"/>
            <wp:docPr id="14121251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110ECEA" wp14:editId="52E0725C">
            <wp:simplePos x="0" y="0"/>
            <wp:positionH relativeFrom="column">
              <wp:posOffset>19050</wp:posOffset>
            </wp:positionH>
            <wp:positionV relativeFrom="paragraph">
              <wp:posOffset>1558925</wp:posOffset>
            </wp:positionV>
            <wp:extent cx="2889885" cy="1926590"/>
            <wp:effectExtent l="0" t="0" r="5715" b="0"/>
            <wp:wrapSquare wrapText="bothSides"/>
            <wp:docPr id="9155455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9D" w:rsidRPr="00DC589D">
        <w:rPr>
          <w:rFonts w:ascii="Adobe 仿宋 Std R" w:eastAsia="Adobe 仿宋 Std R" w:hAnsi="Adobe 仿宋 Std R"/>
          <w:sz w:val="24"/>
          <w:szCs w:val="24"/>
        </w:rPr>
        <w:t>新辅助治疗已成为局部进展期肾癌保肾策略的关键支柱。随着</w:t>
      </w:r>
      <w:proofErr w:type="gramStart"/>
      <w:r w:rsidR="00DC589D" w:rsidRPr="00DC589D">
        <w:rPr>
          <w:rFonts w:ascii="Adobe 仿宋 Std R" w:eastAsia="Adobe 仿宋 Std R" w:hAnsi="Adobe 仿宋 Std R"/>
          <w:sz w:val="24"/>
          <w:szCs w:val="24"/>
        </w:rPr>
        <w:t>靶免联合</w:t>
      </w:r>
      <w:proofErr w:type="gramEnd"/>
      <w:r w:rsidR="00DC589D" w:rsidRPr="00DC589D">
        <w:rPr>
          <w:rFonts w:ascii="Adobe 仿宋 Std R" w:eastAsia="Adobe 仿宋 Std R" w:hAnsi="Adobe 仿宋 Std R"/>
          <w:sz w:val="24"/>
          <w:szCs w:val="24"/>
        </w:rPr>
        <w:t>方案的深入探索、生物标志物指导的个体化治疗推进，以及多学科协作模式的完善，新辅助治疗将为更多肾癌患者赢得保留宝贵肾功能的机会，在控制肿瘤与维护生活质量间达成更优平衡。</w:t>
      </w:r>
    </w:p>
    <w:p w14:paraId="75C45FB8" w14:textId="7E40755D" w:rsidR="002720E0" w:rsidRDefault="00DF5806" w:rsidP="002720E0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373542A" wp14:editId="7A921FF2">
            <wp:simplePos x="0" y="0"/>
            <wp:positionH relativeFrom="column">
              <wp:posOffset>19039</wp:posOffset>
            </wp:positionH>
            <wp:positionV relativeFrom="paragraph">
              <wp:posOffset>1903095</wp:posOffset>
            </wp:positionV>
            <wp:extent cx="2900680" cy="1626870"/>
            <wp:effectExtent l="0" t="0" r="0" b="0"/>
            <wp:wrapSquare wrapText="bothSides"/>
            <wp:docPr id="17487896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9D">
        <w:rPr>
          <w:rFonts w:ascii="Adobe 仿宋 Std R" w:eastAsia="Adobe 仿宋 Std R" w:hAnsi="Adobe 仿宋 Std R" w:hint="eastAsia"/>
          <w:sz w:val="24"/>
          <w:szCs w:val="24"/>
        </w:rPr>
        <w:t xml:space="preserve"> </w:t>
      </w:r>
    </w:p>
    <w:p w14:paraId="52E74045" w14:textId="23B9925D" w:rsidR="00DF5806" w:rsidRDefault="00DF5806" w:rsidP="00DF5806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sz w:val="24"/>
          <w:szCs w:val="24"/>
        </w:rPr>
        <w:t>范博</w:t>
      </w:r>
      <w:r w:rsidRPr="00E84BD9">
        <w:rPr>
          <w:rFonts w:ascii="Adobe 仿宋 Std R" w:eastAsia="Adobe 仿宋 Std R" w:hAnsi="Adobe 仿宋 Std R" w:hint="eastAsia"/>
          <w:sz w:val="24"/>
          <w:szCs w:val="24"/>
        </w:rPr>
        <w:t>教授为大家分享了</w:t>
      </w:r>
      <w:r>
        <w:rPr>
          <w:rFonts w:ascii="Adobe 仿宋 Std R" w:eastAsia="Adobe 仿宋 Std R" w:hAnsi="Adobe 仿宋 Std R" w:hint="eastAsia"/>
          <w:sz w:val="24"/>
          <w:szCs w:val="24"/>
        </w:rPr>
        <w:t>基于个案管理的泌尿系肿瘤函件病相关诊疗模式与科研探索</w:t>
      </w:r>
      <w:r>
        <w:rPr>
          <w:rFonts w:ascii="Adobe 仿宋 Std R" w:eastAsia="Adobe 仿宋 Std R" w:hAnsi="Adobe 仿宋 Std R" w:hint="eastAsia"/>
          <w:sz w:val="24"/>
          <w:szCs w:val="24"/>
        </w:rPr>
        <w:t>。</w:t>
      </w:r>
      <w:r>
        <w:rPr>
          <w:rFonts w:ascii="Adobe 仿宋 Std R" w:eastAsia="Adobe 仿宋 Std R" w:hAnsi="Adobe 仿宋 Std R" w:hint="eastAsia"/>
          <w:sz w:val="24"/>
          <w:szCs w:val="24"/>
        </w:rPr>
        <w:t>范</w:t>
      </w:r>
      <w:r>
        <w:rPr>
          <w:rFonts w:ascii="Adobe 仿宋 Std R" w:eastAsia="Adobe 仿宋 Std R" w:hAnsi="Adobe 仿宋 Std R" w:hint="eastAsia"/>
          <w:sz w:val="24"/>
          <w:szCs w:val="24"/>
        </w:rPr>
        <w:t>教授认为，</w:t>
      </w:r>
      <w:r w:rsidRPr="00DF5806">
        <w:rPr>
          <w:rFonts w:ascii="Adobe 仿宋 Std R" w:eastAsia="Adobe 仿宋 Std R" w:hAnsi="Adobe 仿宋 Std R" w:hint="eastAsia"/>
          <w:sz w:val="24"/>
          <w:szCs w:val="24"/>
        </w:rPr>
        <w:t>通过组建由泌尿外科、肿瘤内科、病理科等多学科团队，</w:t>
      </w:r>
      <w:r w:rsidRPr="00DF5806">
        <w:rPr>
          <w:rFonts w:ascii="Adobe 仿宋 Std R" w:eastAsia="Adobe 仿宋 Std R" w:hAnsi="Adobe 仿宋 Std R" w:hint="eastAsia"/>
          <w:sz w:val="24"/>
          <w:szCs w:val="24"/>
        </w:rPr>
        <w:lastRenderedPageBreak/>
        <w:t>为患者建立专属病例档案，提供从确诊、治疗到长期随访的全流程个性化服务，既能提升诊疗效率与精准度，也能保障患者的生存质量。在科研层面，个案管理可系统收集罕见病例的临床数据与生物样本，为疾病机制研究、靶</w:t>
      </w:r>
      <w:proofErr w:type="gramStart"/>
      <w:r w:rsidRPr="00DF5806">
        <w:rPr>
          <w:rFonts w:ascii="Adobe 仿宋 Std R" w:eastAsia="Adobe 仿宋 Std R" w:hAnsi="Adobe 仿宋 Std R" w:hint="eastAsia"/>
          <w:sz w:val="24"/>
          <w:szCs w:val="24"/>
        </w:rPr>
        <w:t>向药物</w:t>
      </w:r>
      <w:proofErr w:type="gramEnd"/>
      <w:r w:rsidRPr="00DF5806">
        <w:rPr>
          <w:rFonts w:ascii="Adobe 仿宋 Std R" w:eastAsia="Adobe 仿宋 Std R" w:hAnsi="Adobe 仿宋 Std R" w:hint="eastAsia"/>
          <w:sz w:val="24"/>
          <w:szCs w:val="24"/>
        </w:rPr>
        <w:t>研发及</w:t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B0BB371" wp14:editId="172827F8">
            <wp:simplePos x="0" y="0"/>
            <wp:positionH relativeFrom="column">
              <wp:posOffset>3175</wp:posOffset>
            </wp:positionH>
            <wp:positionV relativeFrom="paragraph">
              <wp:posOffset>3378200</wp:posOffset>
            </wp:positionV>
            <wp:extent cx="2707640" cy="1805305"/>
            <wp:effectExtent l="0" t="0" r="0" b="4445"/>
            <wp:wrapSquare wrapText="bothSides"/>
            <wp:docPr id="1472529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0536E34" wp14:editId="7058BBC3">
            <wp:simplePos x="0" y="0"/>
            <wp:positionH relativeFrom="column">
              <wp:posOffset>2684780</wp:posOffset>
            </wp:positionH>
            <wp:positionV relativeFrom="paragraph">
              <wp:posOffset>1588135</wp:posOffset>
            </wp:positionV>
            <wp:extent cx="2683510" cy="1789430"/>
            <wp:effectExtent l="0" t="0" r="2540" b="1270"/>
            <wp:wrapSquare wrapText="bothSides"/>
            <wp:docPr id="503236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B086A13" wp14:editId="61A775A2">
            <wp:simplePos x="0" y="0"/>
            <wp:positionH relativeFrom="column">
              <wp:posOffset>3810</wp:posOffset>
            </wp:positionH>
            <wp:positionV relativeFrom="paragraph">
              <wp:posOffset>1588135</wp:posOffset>
            </wp:positionV>
            <wp:extent cx="2684145" cy="1789430"/>
            <wp:effectExtent l="0" t="0" r="1905" b="1270"/>
            <wp:wrapSquare wrapText="bothSides"/>
            <wp:docPr id="5293516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06">
        <w:rPr>
          <w:rFonts w:ascii="Adobe 仿宋 Std R" w:eastAsia="Adobe 仿宋 Std R" w:hAnsi="Adobe 仿宋 Std R" w:hint="eastAsia"/>
          <w:sz w:val="24"/>
          <w:szCs w:val="24"/>
        </w:rPr>
        <w:t>诊疗指南制定提供核心支撑，推动泌尿系肿瘤罕见病诊疗与科研的协同发展。</w:t>
      </w:r>
      <w:r>
        <w:rPr>
          <w:rFonts w:ascii="Adobe 仿宋 Std R" w:eastAsia="Adobe 仿宋 Std R" w:hAnsi="Adobe 仿宋 Std R" w:hint="eastAsia"/>
          <w:sz w:val="24"/>
          <w:szCs w:val="24"/>
        </w:rPr>
        <w:t xml:space="preserve"> </w:t>
      </w:r>
    </w:p>
    <w:p w14:paraId="5DBAA600" w14:textId="0053A3A5" w:rsidR="00DC589D" w:rsidRPr="00DF5806" w:rsidRDefault="00DF5806" w:rsidP="00DC589D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DE7F56D" wp14:editId="0EBF72E5">
            <wp:simplePos x="0" y="0"/>
            <wp:positionH relativeFrom="column">
              <wp:posOffset>2710815</wp:posOffset>
            </wp:positionH>
            <wp:positionV relativeFrom="paragraph">
              <wp:posOffset>1792615</wp:posOffset>
            </wp:positionV>
            <wp:extent cx="2707005" cy="1805305"/>
            <wp:effectExtent l="0" t="0" r="0" b="4445"/>
            <wp:wrapSquare wrapText="bothSides"/>
            <wp:docPr id="17387036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D211F" w14:textId="12E09D51" w:rsidR="00DC589D" w:rsidRDefault="00DC589D" w:rsidP="00DC589D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</w:p>
    <w:p w14:paraId="49069657" w14:textId="666EA5CA" w:rsidR="003B1681" w:rsidRDefault="003B1681" w:rsidP="00DC589D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 w:rsidRPr="003B1681">
        <w:rPr>
          <w:rFonts w:ascii="Adobe 仿宋 Std R" w:eastAsia="Adobe 仿宋 Std R" w:hAnsi="Adobe 仿宋 Std R"/>
          <w:sz w:val="24"/>
          <w:szCs w:val="24"/>
        </w:rPr>
        <w:t>整合医学是</w:t>
      </w:r>
      <w:proofErr w:type="gramStart"/>
      <w:r w:rsidRPr="003B1681">
        <w:rPr>
          <w:rFonts w:ascii="Adobe 仿宋 Std R" w:eastAsia="Adobe 仿宋 Std R" w:hAnsi="Adobe 仿宋 Std R"/>
          <w:sz w:val="24"/>
          <w:szCs w:val="24"/>
        </w:rPr>
        <w:t>未来医学</w:t>
      </w:r>
      <w:proofErr w:type="gramEnd"/>
      <w:r w:rsidRPr="003B1681">
        <w:rPr>
          <w:rFonts w:ascii="Adobe 仿宋 Std R" w:eastAsia="Adobe 仿宋 Std R" w:hAnsi="Adobe 仿宋 Std R"/>
          <w:sz w:val="24"/>
          <w:szCs w:val="24"/>
        </w:rPr>
        <w:t>发展的必然方向，也是提升泌尿肿瘤整体防治水平的关键路径。让我们以此次大会为契机，同心同向同行，深化交流合作，共享经验成果，共同推动泌尿系统肿瘤整合医学事业向更高质量、更深层次、更广领域发展，为更多患者点燃生命希望之光，为“健康中国”战略的宏伟蓝图贡献我们泌尿肿瘤领域的坚实力量！</w:t>
      </w:r>
    </w:p>
    <w:p w14:paraId="536A2CFE" w14:textId="0D7000FB" w:rsidR="00432F71" w:rsidRPr="002720E0" w:rsidRDefault="00432F71" w:rsidP="00432F71">
      <w:pPr>
        <w:rPr>
          <w:rFonts w:ascii="Adobe 仿宋 Std R" w:eastAsia="Adobe 仿宋 Std R" w:hAnsi="Adobe 仿宋 Std R" w:hint="eastAsia"/>
          <w:b/>
          <w:bCs/>
          <w:sz w:val="24"/>
          <w:szCs w:val="24"/>
        </w:rPr>
      </w:pPr>
    </w:p>
    <w:p w14:paraId="53D6E2DF" w14:textId="77C2FC34" w:rsidR="00BE3FD3" w:rsidRPr="00432F71" w:rsidRDefault="00BE3FD3" w:rsidP="00432F7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</w:p>
    <w:sectPr w:rsidR="00BE3FD3" w:rsidRPr="00432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宋体 Std L">
    <w:panose1 w:val="020203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B74FC"/>
    <w:multiLevelType w:val="multilevel"/>
    <w:tmpl w:val="71F42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5F3DA9"/>
    <w:multiLevelType w:val="multilevel"/>
    <w:tmpl w:val="97C4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6242396">
    <w:abstractNumId w:val="0"/>
  </w:num>
  <w:num w:numId="2" w16cid:durableId="1942566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71"/>
    <w:rsid w:val="000079F0"/>
    <w:rsid w:val="00066A7E"/>
    <w:rsid w:val="001175CC"/>
    <w:rsid w:val="002720E0"/>
    <w:rsid w:val="003B1681"/>
    <w:rsid w:val="00432F71"/>
    <w:rsid w:val="004C1601"/>
    <w:rsid w:val="005008BC"/>
    <w:rsid w:val="005677A3"/>
    <w:rsid w:val="0063162D"/>
    <w:rsid w:val="00886C62"/>
    <w:rsid w:val="008B29D2"/>
    <w:rsid w:val="0092689B"/>
    <w:rsid w:val="00AB5160"/>
    <w:rsid w:val="00BE3FD3"/>
    <w:rsid w:val="00CC04F1"/>
    <w:rsid w:val="00D15D5A"/>
    <w:rsid w:val="00D42D44"/>
    <w:rsid w:val="00DC589D"/>
    <w:rsid w:val="00D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94DF7"/>
  <w15:chartTrackingRefBased/>
  <w15:docId w15:val="{75F2FF36-AA75-4101-84DC-CC1C228A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2F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F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F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F7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F7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F7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F7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F7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F7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32F7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32F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32F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32F7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32F7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32F7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32F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32F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32F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32F7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32F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2F7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32F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32F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32F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2F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2F7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2F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32F7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32F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li</dc:creator>
  <cp:keywords/>
  <dc:description/>
  <cp:lastModifiedBy>xiang li</cp:lastModifiedBy>
  <cp:revision>6</cp:revision>
  <dcterms:created xsi:type="dcterms:W3CDTF">2025-04-06T14:22:00Z</dcterms:created>
  <dcterms:modified xsi:type="dcterms:W3CDTF">2025-12-29T11:24:00Z</dcterms:modified>
</cp:coreProperties>
</file>